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История государства и права зарубежных стран</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A8B6C61" w:rsidR="00A77598" w:rsidRPr="00122C15" w:rsidRDefault="00122C1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F5AEC" w:rsidRDefault="007A7979" w:rsidP="00511619">
            <w:pPr>
              <w:rPr>
                <w:rFonts w:ascii="Times New Roman" w:hAnsi="Times New Roman" w:cs="Times New Roman"/>
                <w:sz w:val="20"/>
                <w:szCs w:val="20"/>
              </w:rPr>
            </w:pPr>
            <w:r w:rsidRPr="002F5AEC">
              <w:rPr>
                <w:rFonts w:ascii="Times New Roman" w:hAnsi="Times New Roman" w:cs="Times New Roman"/>
                <w:sz w:val="20"/>
                <w:szCs w:val="20"/>
              </w:rPr>
              <w:t>к</w:t>
            </w:r>
            <w:proofErr w:type="gramStart"/>
            <w:r w:rsidRPr="002F5AEC">
              <w:rPr>
                <w:rFonts w:ascii="Times New Roman" w:hAnsi="Times New Roman" w:cs="Times New Roman"/>
                <w:sz w:val="20"/>
                <w:szCs w:val="20"/>
              </w:rPr>
              <w:t>.п</w:t>
            </w:r>
            <w:proofErr w:type="gramEnd"/>
            <w:r w:rsidRPr="002F5AEC">
              <w:rPr>
                <w:rFonts w:ascii="Times New Roman" w:hAnsi="Times New Roman" w:cs="Times New Roman"/>
                <w:sz w:val="20"/>
                <w:szCs w:val="20"/>
              </w:rPr>
              <w:t>олит.н, Елизаров Виталий Павлович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6CE7351A" w14:textId="77777777" w:rsidTr="006945E7">
              <w:tc>
                <w:tcPr>
                  <w:tcW w:w="4276" w:type="dxa"/>
                  <w:tcBorders>
                    <w:top w:val="nil"/>
                    <w:left w:val="nil"/>
                    <w:bottom w:val="nil"/>
                    <w:right w:val="nil"/>
                  </w:tcBorders>
                </w:tcPr>
                <w:p w14:paraId="0E97B429"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96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727CA2D" w:rsidR="004475DA" w:rsidRPr="00122C15" w:rsidRDefault="00122C1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1277EEA" w14:textId="43A471CF" w:rsidR="002F5AE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296557" w:history="1">
            <w:r w:rsidR="002F5AEC" w:rsidRPr="00DF730F">
              <w:rPr>
                <w:rStyle w:val="a8"/>
                <w:rFonts w:ascii="Times New Roman" w:hAnsi="Times New Roman" w:cs="Times New Roman"/>
                <w:b/>
                <w:noProof/>
              </w:rPr>
              <w:t>1. ЦЕЛИ ОСВОЕНИЯ ДИСЦИПЛИНЫ</w:t>
            </w:r>
            <w:r w:rsidR="002F5AEC">
              <w:rPr>
                <w:noProof/>
                <w:webHidden/>
              </w:rPr>
              <w:tab/>
            </w:r>
            <w:r w:rsidR="002F5AEC">
              <w:rPr>
                <w:noProof/>
                <w:webHidden/>
              </w:rPr>
              <w:fldChar w:fldCharType="begin"/>
            </w:r>
            <w:r w:rsidR="002F5AEC">
              <w:rPr>
                <w:noProof/>
                <w:webHidden/>
              </w:rPr>
              <w:instrText xml:space="preserve"> PAGEREF _Toc201296557 \h </w:instrText>
            </w:r>
            <w:r w:rsidR="002F5AEC">
              <w:rPr>
                <w:noProof/>
                <w:webHidden/>
              </w:rPr>
            </w:r>
            <w:r w:rsidR="002F5AEC">
              <w:rPr>
                <w:noProof/>
                <w:webHidden/>
              </w:rPr>
              <w:fldChar w:fldCharType="separate"/>
            </w:r>
            <w:r w:rsidR="002F5AEC">
              <w:rPr>
                <w:noProof/>
                <w:webHidden/>
              </w:rPr>
              <w:t>3</w:t>
            </w:r>
            <w:r w:rsidR="002F5AEC">
              <w:rPr>
                <w:noProof/>
                <w:webHidden/>
              </w:rPr>
              <w:fldChar w:fldCharType="end"/>
            </w:r>
          </w:hyperlink>
        </w:p>
        <w:p w14:paraId="133CDCFC" w14:textId="0F5BF82B" w:rsidR="002F5AEC" w:rsidRDefault="00B767DB">
          <w:pPr>
            <w:pStyle w:val="11"/>
            <w:tabs>
              <w:tab w:val="right" w:leader="dot" w:pos="9345"/>
            </w:tabs>
            <w:rPr>
              <w:rFonts w:eastAsiaTheme="minorEastAsia"/>
              <w:noProof/>
              <w:lang w:eastAsia="ru-RU"/>
            </w:rPr>
          </w:pPr>
          <w:hyperlink w:anchor="_Toc201296558" w:history="1">
            <w:r w:rsidR="002F5AEC" w:rsidRPr="00DF730F">
              <w:rPr>
                <w:rStyle w:val="a8"/>
                <w:rFonts w:ascii="Times New Roman" w:hAnsi="Times New Roman" w:cs="Times New Roman"/>
                <w:b/>
                <w:noProof/>
              </w:rPr>
              <w:t>2. МЕСТО ДИСЦИПЛИНЫ В СТРУКТУРЕ ОБРАЗОВАТЕЛЬНОЙ ПРОГРАММЫ</w:t>
            </w:r>
            <w:r w:rsidR="002F5AEC">
              <w:rPr>
                <w:noProof/>
                <w:webHidden/>
              </w:rPr>
              <w:tab/>
            </w:r>
            <w:r w:rsidR="002F5AEC">
              <w:rPr>
                <w:noProof/>
                <w:webHidden/>
              </w:rPr>
              <w:fldChar w:fldCharType="begin"/>
            </w:r>
            <w:r w:rsidR="002F5AEC">
              <w:rPr>
                <w:noProof/>
                <w:webHidden/>
              </w:rPr>
              <w:instrText xml:space="preserve"> PAGEREF _Toc201296558 \h </w:instrText>
            </w:r>
            <w:r w:rsidR="002F5AEC">
              <w:rPr>
                <w:noProof/>
                <w:webHidden/>
              </w:rPr>
            </w:r>
            <w:r w:rsidR="002F5AEC">
              <w:rPr>
                <w:noProof/>
                <w:webHidden/>
              </w:rPr>
              <w:fldChar w:fldCharType="separate"/>
            </w:r>
            <w:r w:rsidR="002F5AEC">
              <w:rPr>
                <w:noProof/>
                <w:webHidden/>
              </w:rPr>
              <w:t>3</w:t>
            </w:r>
            <w:r w:rsidR="002F5AEC">
              <w:rPr>
                <w:noProof/>
                <w:webHidden/>
              </w:rPr>
              <w:fldChar w:fldCharType="end"/>
            </w:r>
          </w:hyperlink>
        </w:p>
        <w:p w14:paraId="20F65A55" w14:textId="3CD7F293" w:rsidR="002F5AEC" w:rsidRDefault="00B767DB">
          <w:pPr>
            <w:pStyle w:val="11"/>
            <w:tabs>
              <w:tab w:val="right" w:leader="dot" w:pos="9345"/>
            </w:tabs>
            <w:rPr>
              <w:rFonts w:eastAsiaTheme="minorEastAsia"/>
              <w:noProof/>
              <w:lang w:eastAsia="ru-RU"/>
            </w:rPr>
          </w:pPr>
          <w:hyperlink w:anchor="_Toc201296559" w:history="1">
            <w:r w:rsidR="002F5AEC" w:rsidRPr="00DF730F">
              <w:rPr>
                <w:rStyle w:val="a8"/>
                <w:rFonts w:ascii="Times New Roman" w:hAnsi="Times New Roman" w:cs="Times New Roman"/>
                <w:b/>
                <w:noProof/>
              </w:rPr>
              <w:t>3. ПЛАНИРУЕМЫЕ РЕЗУЛЬТАТЫ ОБУЧЕНИЯ ПО ДИСЦИПЛИНЕ</w:t>
            </w:r>
            <w:r w:rsidR="002F5AEC">
              <w:rPr>
                <w:noProof/>
                <w:webHidden/>
              </w:rPr>
              <w:tab/>
            </w:r>
            <w:r w:rsidR="002F5AEC">
              <w:rPr>
                <w:noProof/>
                <w:webHidden/>
              </w:rPr>
              <w:fldChar w:fldCharType="begin"/>
            </w:r>
            <w:r w:rsidR="002F5AEC">
              <w:rPr>
                <w:noProof/>
                <w:webHidden/>
              </w:rPr>
              <w:instrText xml:space="preserve"> PAGEREF _Toc201296559 \h </w:instrText>
            </w:r>
            <w:r w:rsidR="002F5AEC">
              <w:rPr>
                <w:noProof/>
                <w:webHidden/>
              </w:rPr>
            </w:r>
            <w:r w:rsidR="002F5AEC">
              <w:rPr>
                <w:noProof/>
                <w:webHidden/>
              </w:rPr>
              <w:fldChar w:fldCharType="separate"/>
            </w:r>
            <w:r w:rsidR="002F5AEC">
              <w:rPr>
                <w:noProof/>
                <w:webHidden/>
              </w:rPr>
              <w:t>3</w:t>
            </w:r>
            <w:r w:rsidR="002F5AEC">
              <w:rPr>
                <w:noProof/>
                <w:webHidden/>
              </w:rPr>
              <w:fldChar w:fldCharType="end"/>
            </w:r>
          </w:hyperlink>
        </w:p>
        <w:p w14:paraId="25F43DDB" w14:textId="311F63BB" w:rsidR="002F5AEC" w:rsidRDefault="00B767DB">
          <w:pPr>
            <w:pStyle w:val="11"/>
            <w:tabs>
              <w:tab w:val="right" w:leader="dot" w:pos="9345"/>
            </w:tabs>
            <w:rPr>
              <w:rFonts w:eastAsiaTheme="minorEastAsia"/>
              <w:noProof/>
              <w:lang w:eastAsia="ru-RU"/>
            </w:rPr>
          </w:pPr>
          <w:hyperlink w:anchor="_Toc201296560" w:history="1">
            <w:r w:rsidR="002F5AEC" w:rsidRPr="00DF730F">
              <w:rPr>
                <w:rStyle w:val="a8"/>
                <w:rFonts w:ascii="Times New Roman" w:hAnsi="Times New Roman" w:cs="Times New Roman"/>
                <w:b/>
                <w:noProof/>
              </w:rPr>
              <w:t>4. СТРУКТУРА И СОДЕРЖАНИЕ ДИСЦИПЛИНЫ*</w:t>
            </w:r>
            <w:r w:rsidR="002F5AEC">
              <w:rPr>
                <w:noProof/>
                <w:webHidden/>
              </w:rPr>
              <w:tab/>
            </w:r>
            <w:r w:rsidR="002F5AEC">
              <w:rPr>
                <w:noProof/>
                <w:webHidden/>
              </w:rPr>
              <w:fldChar w:fldCharType="begin"/>
            </w:r>
            <w:r w:rsidR="002F5AEC">
              <w:rPr>
                <w:noProof/>
                <w:webHidden/>
              </w:rPr>
              <w:instrText xml:space="preserve"> PAGEREF _Toc201296560 \h </w:instrText>
            </w:r>
            <w:r w:rsidR="002F5AEC">
              <w:rPr>
                <w:noProof/>
                <w:webHidden/>
              </w:rPr>
            </w:r>
            <w:r w:rsidR="002F5AEC">
              <w:rPr>
                <w:noProof/>
                <w:webHidden/>
              </w:rPr>
              <w:fldChar w:fldCharType="separate"/>
            </w:r>
            <w:r w:rsidR="002F5AEC">
              <w:rPr>
                <w:noProof/>
                <w:webHidden/>
              </w:rPr>
              <w:t>4</w:t>
            </w:r>
            <w:r w:rsidR="002F5AEC">
              <w:rPr>
                <w:noProof/>
                <w:webHidden/>
              </w:rPr>
              <w:fldChar w:fldCharType="end"/>
            </w:r>
          </w:hyperlink>
        </w:p>
        <w:p w14:paraId="25F5BF45" w14:textId="4F354722" w:rsidR="002F5AEC" w:rsidRDefault="00B767DB">
          <w:pPr>
            <w:pStyle w:val="11"/>
            <w:tabs>
              <w:tab w:val="right" w:leader="dot" w:pos="9345"/>
            </w:tabs>
            <w:rPr>
              <w:rFonts w:eastAsiaTheme="minorEastAsia"/>
              <w:noProof/>
              <w:lang w:eastAsia="ru-RU"/>
            </w:rPr>
          </w:pPr>
          <w:hyperlink w:anchor="_Toc201296561" w:history="1">
            <w:r w:rsidR="002F5AEC" w:rsidRPr="00DF730F">
              <w:rPr>
                <w:rStyle w:val="a8"/>
                <w:rFonts w:ascii="Times New Roman" w:hAnsi="Times New Roman" w:cs="Times New Roman"/>
                <w:b/>
                <w:noProof/>
              </w:rPr>
              <w:t>5. УЧЕБНО-МЕТОДИЧЕСКОЕ И ИНФОРМАЦИОННОЕ ОБЕСПЕЧЕНИЕ ДИСЦИПЛИНЫ</w:t>
            </w:r>
            <w:r w:rsidR="002F5AEC">
              <w:rPr>
                <w:noProof/>
                <w:webHidden/>
              </w:rPr>
              <w:tab/>
            </w:r>
            <w:r w:rsidR="002F5AEC">
              <w:rPr>
                <w:noProof/>
                <w:webHidden/>
              </w:rPr>
              <w:fldChar w:fldCharType="begin"/>
            </w:r>
            <w:r w:rsidR="002F5AEC">
              <w:rPr>
                <w:noProof/>
                <w:webHidden/>
              </w:rPr>
              <w:instrText xml:space="preserve"> PAGEREF _Toc201296561 \h </w:instrText>
            </w:r>
            <w:r w:rsidR="002F5AEC">
              <w:rPr>
                <w:noProof/>
                <w:webHidden/>
              </w:rPr>
            </w:r>
            <w:r w:rsidR="002F5AEC">
              <w:rPr>
                <w:noProof/>
                <w:webHidden/>
              </w:rPr>
              <w:fldChar w:fldCharType="separate"/>
            </w:r>
            <w:r w:rsidR="002F5AEC">
              <w:rPr>
                <w:noProof/>
                <w:webHidden/>
              </w:rPr>
              <w:t>13</w:t>
            </w:r>
            <w:r w:rsidR="002F5AEC">
              <w:rPr>
                <w:noProof/>
                <w:webHidden/>
              </w:rPr>
              <w:fldChar w:fldCharType="end"/>
            </w:r>
          </w:hyperlink>
        </w:p>
        <w:p w14:paraId="5FB78332" w14:textId="29F783AB" w:rsidR="002F5AEC" w:rsidRDefault="00B767DB">
          <w:pPr>
            <w:pStyle w:val="21"/>
            <w:tabs>
              <w:tab w:val="right" w:leader="dot" w:pos="9345"/>
            </w:tabs>
            <w:rPr>
              <w:rFonts w:eastAsiaTheme="minorEastAsia"/>
              <w:noProof/>
              <w:lang w:eastAsia="ru-RU"/>
            </w:rPr>
          </w:pPr>
          <w:hyperlink w:anchor="_Toc201296562" w:history="1">
            <w:r w:rsidR="002F5AEC" w:rsidRPr="00DF730F">
              <w:rPr>
                <w:rStyle w:val="a8"/>
                <w:rFonts w:ascii="Times New Roman" w:hAnsi="Times New Roman" w:cs="Times New Roman"/>
                <w:b/>
                <w:noProof/>
              </w:rPr>
              <w:t>5.1 Рекомендуемая литература</w:t>
            </w:r>
            <w:r w:rsidR="002F5AEC">
              <w:rPr>
                <w:noProof/>
                <w:webHidden/>
              </w:rPr>
              <w:tab/>
            </w:r>
            <w:r w:rsidR="002F5AEC">
              <w:rPr>
                <w:noProof/>
                <w:webHidden/>
              </w:rPr>
              <w:fldChar w:fldCharType="begin"/>
            </w:r>
            <w:r w:rsidR="002F5AEC">
              <w:rPr>
                <w:noProof/>
                <w:webHidden/>
              </w:rPr>
              <w:instrText xml:space="preserve"> PAGEREF _Toc201296562 \h </w:instrText>
            </w:r>
            <w:r w:rsidR="002F5AEC">
              <w:rPr>
                <w:noProof/>
                <w:webHidden/>
              </w:rPr>
            </w:r>
            <w:r w:rsidR="002F5AEC">
              <w:rPr>
                <w:noProof/>
                <w:webHidden/>
              </w:rPr>
              <w:fldChar w:fldCharType="separate"/>
            </w:r>
            <w:r w:rsidR="002F5AEC">
              <w:rPr>
                <w:noProof/>
                <w:webHidden/>
              </w:rPr>
              <w:t>13</w:t>
            </w:r>
            <w:r w:rsidR="002F5AEC">
              <w:rPr>
                <w:noProof/>
                <w:webHidden/>
              </w:rPr>
              <w:fldChar w:fldCharType="end"/>
            </w:r>
          </w:hyperlink>
        </w:p>
        <w:p w14:paraId="1E30F9CC" w14:textId="3485BB57" w:rsidR="002F5AEC" w:rsidRDefault="00B767DB">
          <w:pPr>
            <w:pStyle w:val="21"/>
            <w:tabs>
              <w:tab w:val="right" w:leader="dot" w:pos="9345"/>
            </w:tabs>
            <w:rPr>
              <w:rFonts w:eastAsiaTheme="minorEastAsia"/>
              <w:noProof/>
              <w:lang w:eastAsia="ru-RU"/>
            </w:rPr>
          </w:pPr>
          <w:hyperlink w:anchor="_Toc201296563" w:history="1">
            <w:r w:rsidR="002F5AEC" w:rsidRPr="00DF730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F5AEC">
              <w:rPr>
                <w:noProof/>
                <w:webHidden/>
              </w:rPr>
              <w:tab/>
            </w:r>
            <w:r w:rsidR="002F5AEC">
              <w:rPr>
                <w:noProof/>
                <w:webHidden/>
              </w:rPr>
              <w:fldChar w:fldCharType="begin"/>
            </w:r>
            <w:r w:rsidR="002F5AEC">
              <w:rPr>
                <w:noProof/>
                <w:webHidden/>
              </w:rPr>
              <w:instrText xml:space="preserve"> PAGEREF _Toc201296563 \h </w:instrText>
            </w:r>
            <w:r w:rsidR="002F5AEC">
              <w:rPr>
                <w:noProof/>
                <w:webHidden/>
              </w:rPr>
            </w:r>
            <w:r w:rsidR="002F5AEC">
              <w:rPr>
                <w:noProof/>
                <w:webHidden/>
              </w:rPr>
              <w:fldChar w:fldCharType="separate"/>
            </w:r>
            <w:r w:rsidR="002F5AEC">
              <w:rPr>
                <w:noProof/>
                <w:webHidden/>
              </w:rPr>
              <w:t>14</w:t>
            </w:r>
            <w:r w:rsidR="002F5AEC">
              <w:rPr>
                <w:noProof/>
                <w:webHidden/>
              </w:rPr>
              <w:fldChar w:fldCharType="end"/>
            </w:r>
          </w:hyperlink>
        </w:p>
        <w:p w14:paraId="57EBB869" w14:textId="7E2CDF1A" w:rsidR="002F5AEC" w:rsidRDefault="00B767DB">
          <w:pPr>
            <w:pStyle w:val="21"/>
            <w:tabs>
              <w:tab w:val="right" w:leader="dot" w:pos="9345"/>
            </w:tabs>
            <w:rPr>
              <w:rFonts w:eastAsiaTheme="minorEastAsia"/>
              <w:noProof/>
              <w:lang w:eastAsia="ru-RU"/>
            </w:rPr>
          </w:pPr>
          <w:hyperlink w:anchor="_Toc201296564" w:history="1">
            <w:r w:rsidR="002F5AEC" w:rsidRPr="00DF730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F5AEC">
              <w:rPr>
                <w:noProof/>
                <w:webHidden/>
              </w:rPr>
              <w:tab/>
            </w:r>
            <w:r w:rsidR="002F5AEC">
              <w:rPr>
                <w:noProof/>
                <w:webHidden/>
              </w:rPr>
              <w:fldChar w:fldCharType="begin"/>
            </w:r>
            <w:r w:rsidR="002F5AEC">
              <w:rPr>
                <w:noProof/>
                <w:webHidden/>
              </w:rPr>
              <w:instrText xml:space="preserve"> PAGEREF _Toc201296564 \h </w:instrText>
            </w:r>
            <w:r w:rsidR="002F5AEC">
              <w:rPr>
                <w:noProof/>
                <w:webHidden/>
              </w:rPr>
            </w:r>
            <w:r w:rsidR="002F5AEC">
              <w:rPr>
                <w:noProof/>
                <w:webHidden/>
              </w:rPr>
              <w:fldChar w:fldCharType="separate"/>
            </w:r>
            <w:r w:rsidR="002F5AEC">
              <w:rPr>
                <w:noProof/>
                <w:webHidden/>
              </w:rPr>
              <w:t>14</w:t>
            </w:r>
            <w:r w:rsidR="002F5AEC">
              <w:rPr>
                <w:noProof/>
                <w:webHidden/>
              </w:rPr>
              <w:fldChar w:fldCharType="end"/>
            </w:r>
          </w:hyperlink>
        </w:p>
        <w:p w14:paraId="090E81EB" w14:textId="3812AC20" w:rsidR="002F5AEC" w:rsidRDefault="00B767DB">
          <w:pPr>
            <w:pStyle w:val="11"/>
            <w:tabs>
              <w:tab w:val="right" w:leader="dot" w:pos="9345"/>
            </w:tabs>
            <w:rPr>
              <w:rFonts w:eastAsiaTheme="minorEastAsia"/>
              <w:noProof/>
              <w:lang w:eastAsia="ru-RU"/>
            </w:rPr>
          </w:pPr>
          <w:hyperlink w:anchor="_Toc201296565" w:history="1">
            <w:r w:rsidR="002F5AEC" w:rsidRPr="00DF730F">
              <w:rPr>
                <w:rStyle w:val="a8"/>
                <w:rFonts w:ascii="Times New Roman" w:hAnsi="Times New Roman" w:cs="Times New Roman"/>
                <w:b/>
                <w:noProof/>
              </w:rPr>
              <w:t>6. МАТЕРИАЛЬНО-ТЕХНИЧЕСКОЕ ОБЕСПЕЧЕНИЕ ДИСЦИПЛИНЫ</w:t>
            </w:r>
            <w:r w:rsidR="002F5AEC">
              <w:rPr>
                <w:noProof/>
                <w:webHidden/>
              </w:rPr>
              <w:tab/>
            </w:r>
            <w:r w:rsidR="002F5AEC">
              <w:rPr>
                <w:noProof/>
                <w:webHidden/>
              </w:rPr>
              <w:fldChar w:fldCharType="begin"/>
            </w:r>
            <w:r w:rsidR="002F5AEC">
              <w:rPr>
                <w:noProof/>
                <w:webHidden/>
              </w:rPr>
              <w:instrText xml:space="preserve"> PAGEREF _Toc201296565 \h </w:instrText>
            </w:r>
            <w:r w:rsidR="002F5AEC">
              <w:rPr>
                <w:noProof/>
                <w:webHidden/>
              </w:rPr>
            </w:r>
            <w:r w:rsidR="002F5AEC">
              <w:rPr>
                <w:noProof/>
                <w:webHidden/>
              </w:rPr>
              <w:fldChar w:fldCharType="separate"/>
            </w:r>
            <w:r w:rsidR="002F5AEC">
              <w:rPr>
                <w:noProof/>
                <w:webHidden/>
              </w:rPr>
              <w:t>15</w:t>
            </w:r>
            <w:r w:rsidR="002F5AEC">
              <w:rPr>
                <w:noProof/>
                <w:webHidden/>
              </w:rPr>
              <w:fldChar w:fldCharType="end"/>
            </w:r>
          </w:hyperlink>
        </w:p>
        <w:p w14:paraId="0C9ACBD2" w14:textId="5AC1C3A2" w:rsidR="002F5AEC" w:rsidRDefault="00B767DB">
          <w:pPr>
            <w:pStyle w:val="11"/>
            <w:tabs>
              <w:tab w:val="right" w:leader="dot" w:pos="9345"/>
            </w:tabs>
            <w:rPr>
              <w:rFonts w:eastAsiaTheme="minorEastAsia"/>
              <w:noProof/>
              <w:lang w:eastAsia="ru-RU"/>
            </w:rPr>
          </w:pPr>
          <w:hyperlink w:anchor="_Toc201296566" w:history="1">
            <w:r w:rsidR="002F5AEC" w:rsidRPr="00DF730F">
              <w:rPr>
                <w:rStyle w:val="a8"/>
                <w:rFonts w:ascii="Times New Roman" w:hAnsi="Times New Roman" w:cs="Times New Roman"/>
                <w:b/>
                <w:noProof/>
              </w:rPr>
              <w:t>7. МЕТОДИЧЕСКИЕ УКАЗАНИЯ ДЛЯ ОБУЧАЮЩЕГОСЯ ПО ОСВОЕНИЮ ДИСЦИПЛИНЫ</w:t>
            </w:r>
            <w:r w:rsidR="002F5AEC">
              <w:rPr>
                <w:noProof/>
                <w:webHidden/>
              </w:rPr>
              <w:tab/>
            </w:r>
            <w:r w:rsidR="002F5AEC">
              <w:rPr>
                <w:noProof/>
                <w:webHidden/>
              </w:rPr>
              <w:fldChar w:fldCharType="begin"/>
            </w:r>
            <w:r w:rsidR="002F5AEC">
              <w:rPr>
                <w:noProof/>
                <w:webHidden/>
              </w:rPr>
              <w:instrText xml:space="preserve"> PAGEREF _Toc201296566 \h </w:instrText>
            </w:r>
            <w:r w:rsidR="002F5AEC">
              <w:rPr>
                <w:noProof/>
                <w:webHidden/>
              </w:rPr>
            </w:r>
            <w:r w:rsidR="002F5AEC">
              <w:rPr>
                <w:noProof/>
                <w:webHidden/>
              </w:rPr>
              <w:fldChar w:fldCharType="separate"/>
            </w:r>
            <w:r w:rsidR="002F5AEC">
              <w:rPr>
                <w:noProof/>
                <w:webHidden/>
              </w:rPr>
              <w:t>16</w:t>
            </w:r>
            <w:r w:rsidR="002F5AEC">
              <w:rPr>
                <w:noProof/>
                <w:webHidden/>
              </w:rPr>
              <w:fldChar w:fldCharType="end"/>
            </w:r>
          </w:hyperlink>
        </w:p>
        <w:p w14:paraId="2989FAA7" w14:textId="1D34B637" w:rsidR="002F5AEC" w:rsidRDefault="00B767DB">
          <w:pPr>
            <w:pStyle w:val="11"/>
            <w:tabs>
              <w:tab w:val="right" w:leader="dot" w:pos="9345"/>
            </w:tabs>
            <w:rPr>
              <w:rFonts w:eastAsiaTheme="minorEastAsia"/>
              <w:noProof/>
              <w:lang w:eastAsia="ru-RU"/>
            </w:rPr>
          </w:pPr>
          <w:hyperlink w:anchor="_Toc201296567" w:history="1">
            <w:r w:rsidR="002F5AEC" w:rsidRPr="00DF730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F5AEC">
              <w:rPr>
                <w:noProof/>
                <w:webHidden/>
              </w:rPr>
              <w:tab/>
            </w:r>
            <w:r w:rsidR="002F5AEC">
              <w:rPr>
                <w:noProof/>
                <w:webHidden/>
              </w:rPr>
              <w:fldChar w:fldCharType="begin"/>
            </w:r>
            <w:r w:rsidR="002F5AEC">
              <w:rPr>
                <w:noProof/>
                <w:webHidden/>
              </w:rPr>
              <w:instrText xml:space="preserve"> PAGEREF _Toc201296567 \h </w:instrText>
            </w:r>
            <w:r w:rsidR="002F5AEC">
              <w:rPr>
                <w:noProof/>
                <w:webHidden/>
              </w:rPr>
            </w:r>
            <w:r w:rsidR="002F5AEC">
              <w:rPr>
                <w:noProof/>
                <w:webHidden/>
              </w:rPr>
              <w:fldChar w:fldCharType="separate"/>
            </w:r>
            <w:r w:rsidR="002F5AEC">
              <w:rPr>
                <w:noProof/>
                <w:webHidden/>
              </w:rPr>
              <w:t>17</w:t>
            </w:r>
            <w:r w:rsidR="002F5AEC">
              <w:rPr>
                <w:noProof/>
                <w:webHidden/>
              </w:rPr>
              <w:fldChar w:fldCharType="end"/>
            </w:r>
          </w:hyperlink>
        </w:p>
        <w:p w14:paraId="2D619776" w14:textId="5C92FFF8" w:rsidR="002F5AEC" w:rsidRDefault="00B767DB">
          <w:pPr>
            <w:pStyle w:val="11"/>
            <w:tabs>
              <w:tab w:val="right" w:leader="dot" w:pos="9345"/>
            </w:tabs>
            <w:rPr>
              <w:rFonts w:eastAsiaTheme="minorEastAsia"/>
              <w:noProof/>
              <w:lang w:eastAsia="ru-RU"/>
            </w:rPr>
          </w:pPr>
          <w:hyperlink w:anchor="_Toc201296568" w:history="1">
            <w:r w:rsidR="002F5AEC" w:rsidRPr="00DF730F">
              <w:rPr>
                <w:rStyle w:val="a8"/>
                <w:rFonts w:ascii="Times New Roman" w:hAnsi="Times New Roman" w:cs="Times New Roman"/>
                <w:b/>
                <w:noProof/>
              </w:rPr>
              <w:t>ФОНД ОЦЕНОЧНЫХ СРЕДСТВ</w:t>
            </w:r>
            <w:r w:rsidR="002F5AEC">
              <w:rPr>
                <w:noProof/>
                <w:webHidden/>
              </w:rPr>
              <w:tab/>
            </w:r>
            <w:r w:rsidR="002F5AEC">
              <w:rPr>
                <w:noProof/>
                <w:webHidden/>
              </w:rPr>
              <w:fldChar w:fldCharType="begin"/>
            </w:r>
            <w:r w:rsidR="002F5AEC">
              <w:rPr>
                <w:noProof/>
                <w:webHidden/>
              </w:rPr>
              <w:instrText xml:space="preserve"> PAGEREF _Toc201296568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13FC4597" w14:textId="1BC606DB" w:rsidR="002F5AEC" w:rsidRDefault="00B767DB">
          <w:pPr>
            <w:pStyle w:val="21"/>
            <w:tabs>
              <w:tab w:val="right" w:leader="dot" w:pos="9345"/>
            </w:tabs>
            <w:rPr>
              <w:rFonts w:eastAsiaTheme="minorEastAsia"/>
              <w:noProof/>
              <w:lang w:eastAsia="ru-RU"/>
            </w:rPr>
          </w:pPr>
          <w:hyperlink w:anchor="_Toc201296569" w:history="1">
            <w:r w:rsidR="002F5AEC" w:rsidRPr="00DF730F">
              <w:rPr>
                <w:rStyle w:val="a8"/>
                <w:rFonts w:ascii="Times New Roman" w:hAnsi="Times New Roman" w:cs="Times New Roman"/>
                <w:b/>
                <w:noProof/>
              </w:rPr>
              <w:t>1.1 Контрольные вопросы и задания к промежуточной аттестации</w:t>
            </w:r>
            <w:r w:rsidR="002F5AEC">
              <w:rPr>
                <w:noProof/>
                <w:webHidden/>
              </w:rPr>
              <w:tab/>
            </w:r>
            <w:r w:rsidR="002F5AEC">
              <w:rPr>
                <w:noProof/>
                <w:webHidden/>
              </w:rPr>
              <w:fldChar w:fldCharType="begin"/>
            </w:r>
            <w:r w:rsidR="002F5AEC">
              <w:rPr>
                <w:noProof/>
                <w:webHidden/>
              </w:rPr>
              <w:instrText xml:space="preserve"> PAGEREF _Toc201296569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50065C6A" w14:textId="133BA361" w:rsidR="002F5AEC" w:rsidRDefault="00B767DB">
          <w:pPr>
            <w:pStyle w:val="21"/>
            <w:tabs>
              <w:tab w:val="right" w:leader="dot" w:pos="9345"/>
            </w:tabs>
            <w:rPr>
              <w:rFonts w:eastAsiaTheme="minorEastAsia"/>
              <w:noProof/>
              <w:lang w:eastAsia="ru-RU"/>
            </w:rPr>
          </w:pPr>
          <w:hyperlink w:anchor="_Toc201296570" w:history="1">
            <w:r w:rsidR="002F5AEC" w:rsidRPr="00DF730F">
              <w:rPr>
                <w:rStyle w:val="a8"/>
                <w:rFonts w:ascii="Times New Roman" w:hAnsi="Times New Roman" w:cs="Times New Roman"/>
                <w:b/>
                <w:noProof/>
              </w:rPr>
              <w:t>1.2 Темы письменных работ</w:t>
            </w:r>
            <w:r w:rsidR="002F5AEC">
              <w:rPr>
                <w:noProof/>
                <w:webHidden/>
              </w:rPr>
              <w:tab/>
            </w:r>
            <w:r w:rsidR="002F5AEC">
              <w:rPr>
                <w:noProof/>
                <w:webHidden/>
              </w:rPr>
              <w:fldChar w:fldCharType="begin"/>
            </w:r>
            <w:r w:rsidR="002F5AEC">
              <w:rPr>
                <w:noProof/>
                <w:webHidden/>
              </w:rPr>
              <w:instrText xml:space="preserve"> PAGEREF _Toc201296570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1F142EF1" w14:textId="30E96CBD" w:rsidR="002F5AEC" w:rsidRDefault="00B767DB">
          <w:pPr>
            <w:pStyle w:val="21"/>
            <w:tabs>
              <w:tab w:val="right" w:leader="dot" w:pos="9345"/>
            </w:tabs>
            <w:rPr>
              <w:rFonts w:eastAsiaTheme="minorEastAsia"/>
              <w:noProof/>
              <w:lang w:eastAsia="ru-RU"/>
            </w:rPr>
          </w:pPr>
          <w:hyperlink w:anchor="_Toc201296571" w:history="1">
            <w:r w:rsidR="002F5AEC" w:rsidRPr="00DF730F">
              <w:rPr>
                <w:rStyle w:val="a8"/>
                <w:rFonts w:ascii="Times New Roman" w:hAnsi="Times New Roman" w:cs="Times New Roman"/>
                <w:b/>
                <w:noProof/>
              </w:rPr>
              <w:t>1.3 Контрольные точки</w:t>
            </w:r>
            <w:r w:rsidR="002F5AEC">
              <w:rPr>
                <w:noProof/>
                <w:webHidden/>
              </w:rPr>
              <w:tab/>
            </w:r>
            <w:r w:rsidR="002F5AEC">
              <w:rPr>
                <w:noProof/>
                <w:webHidden/>
              </w:rPr>
              <w:fldChar w:fldCharType="begin"/>
            </w:r>
            <w:r w:rsidR="002F5AEC">
              <w:rPr>
                <w:noProof/>
                <w:webHidden/>
              </w:rPr>
              <w:instrText xml:space="preserve"> PAGEREF _Toc201296571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6459A49F" w14:textId="347E024A" w:rsidR="002F5AEC" w:rsidRDefault="00B767DB">
          <w:pPr>
            <w:pStyle w:val="21"/>
            <w:tabs>
              <w:tab w:val="right" w:leader="dot" w:pos="9345"/>
            </w:tabs>
            <w:rPr>
              <w:rFonts w:eastAsiaTheme="minorEastAsia"/>
              <w:noProof/>
              <w:lang w:eastAsia="ru-RU"/>
            </w:rPr>
          </w:pPr>
          <w:hyperlink w:anchor="_Toc201296572" w:history="1">
            <w:r w:rsidR="002F5AEC" w:rsidRPr="00DF730F">
              <w:rPr>
                <w:rStyle w:val="a8"/>
                <w:rFonts w:ascii="Times New Roman" w:hAnsi="Times New Roman" w:cs="Times New Roman"/>
                <w:b/>
                <w:noProof/>
              </w:rPr>
              <w:t>1.4 Другие объекты оценивания</w:t>
            </w:r>
            <w:r w:rsidR="002F5AEC">
              <w:rPr>
                <w:noProof/>
                <w:webHidden/>
              </w:rPr>
              <w:tab/>
            </w:r>
            <w:r w:rsidR="002F5AEC">
              <w:rPr>
                <w:noProof/>
                <w:webHidden/>
              </w:rPr>
              <w:fldChar w:fldCharType="begin"/>
            </w:r>
            <w:r w:rsidR="002F5AEC">
              <w:rPr>
                <w:noProof/>
                <w:webHidden/>
              </w:rPr>
              <w:instrText xml:space="preserve"> PAGEREF _Toc201296572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5E0D5621" w14:textId="433A4E9A" w:rsidR="002F5AEC" w:rsidRDefault="00B767DB">
          <w:pPr>
            <w:pStyle w:val="21"/>
            <w:tabs>
              <w:tab w:val="right" w:leader="dot" w:pos="9345"/>
            </w:tabs>
            <w:rPr>
              <w:rFonts w:eastAsiaTheme="minorEastAsia"/>
              <w:noProof/>
              <w:lang w:eastAsia="ru-RU"/>
            </w:rPr>
          </w:pPr>
          <w:hyperlink w:anchor="_Toc201296573" w:history="1">
            <w:r w:rsidR="002F5AEC" w:rsidRPr="00DF730F">
              <w:rPr>
                <w:rStyle w:val="a8"/>
                <w:rFonts w:ascii="Times New Roman" w:hAnsi="Times New Roman" w:cs="Times New Roman"/>
                <w:b/>
                <w:noProof/>
              </w:rPr>
              <w:t>1.5 Самостоятельная работа обучающегося</w:t>
            </w:r>
            <w:r w:rsidR="002F5AEC">
              <w:rPr>
                <w:noProof/>
                <w:webHidden/>
              </w:rPr>
              <w:tab/>
            </w:r>
            <w:r w:rsidR="002F5AEC">
              <w:rPr>
                <w:noProof/>
                <w:webHidden/>
              </w:rPr>
              <w:fldChar w:fldCharType="begin"/>
            </w:r>
            <w:r w:rsidR="002F5AEC">
              <w:rPr>
                <w:noProof/>
                <w:webHidden/>
              </w:rPr>
              <w:instrText xml:space="preserve"> PAGEREF _Toc201296573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40AE1F2F" w14:textId="17426C9E" w:rsidR="002F5AEC" w:rsidRDefault="00B767DB">
          <w:pPr>
            <w:pStyle w:val="21"/>
            <w:tabs>
              <w:tab w:val="right" w:leader="dot" w:pos="9345"/>
            </w:tabs>
            <w:rPr>
              <w:rFonts w:eastAsiaTheme="minorEastAsia"/>
              <w:noProof/>
              <w:lang w:eastAsia="ru-RU"/>
            </w:rPr>
          </w:pPr>
          <w:hyperlink w:anchor="_Toc201296574" w:history="1">
            <w:r w:rsidR="002F5AEC" w:rsidRPr="00DF730F">
              <w:rPr>
                <w:rStyle w:val="a8"/>
                <w:rFonts w:ascii="Times New Roman" w:hAnsi="Times New Roman" w:cs="Times New Roman"/>
                <w:b/>
                <w:noProof/>
              </w:rPr>
              <w:t>1.6 Шкала оценивания результата</w:t>
            </w:r>
            <w:r w:rsidR="002F5AEC">
              <w:rPr>
                <w:noProof/>
                <w:webHidden/>
              </w:rPr>
              <w:tab/>
            </w:r>
            <w:r w:rsidR="002F5AEC">
              <w:rPr>
                <w:noProof/>
                <w:webHidden/>
              </w:rPr>
              <w:fldChar w:fldCharType="begin"/>
            </w:r>
            <w:r w:rsidR="002F5AEC">
              <w:rPr>
                <w:noProof/>
                <w:webHidden/>
              </w:rPr>
              <w:instrText xml:space="preserve"> PAGEREF _Toc201296574 \h </w:instrText>
            </w:r>
            <w:r w:rsidR="002F5AEC">
              <w:rPr>
                <w:noProof/>
                <w:webHidden/>
              </w:rPr>
            </w:r>
            <w:r w:rsidR="002F5AEC">
              <w:rPr>
                <w:noProof/>
                <w:webHidden/>
              </w:rPr>
              <w:fldChar w:fldCharType="separate"/>
            </w:r>
            <w:r w:rsidR="002F5AEC">
              <w:rPr>
                <w:noProof/>
                <w:webHidden/>
              </w:rPr>
              <w:t>19</w:t>
            </w:r>
            <w:r w:rsidR="002F5AEC">
              <w:rPr>
                <w:noProof/>
                <w:webHidden/>
              </w:rPr>
              <w:fldChar w:fldCharType="end"/>
            </w:r>
          </w:hyperlink>
        </w:p>
        <w:p w14:paraId="0DD49713" w14:textId="070F4DC7"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29655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proofErr w:type="gramStart"/>
            <w:r w:rsidRPr="00352B6F">
              <w:rPr>
                <w:rFonts w:ascii="Times New Roman" w:hAnsi="Times New Roman" w:cs="Times New Roman"/>
                <w:sz w:val="24"/>
                <w:szCs w:val="28"/>
              </w:rPr>
              <w:t>Изучении</w:t>
            </w:r>
            <w:proofErr w:type="gramEnd"/>
            <w:r w:rsidRPr="00352B6F">
              <w:rPr>
                <w:rFonts w:ascii="Times New Roman" w:hAnsi="Times New Roman" w:cs="Times New Roman"/>
                <w:sz w:val="24"/>
                <w:szCs w:val="28"/>
              </w:rPr>
              <w:t xml:space="preserve"> исторических принципов юридического знания, что закладывает основы понимания современной государственно-правовой действительности, так и в возможности продемонстрировать, как в процессе возникновения и развития права происходит поэтапное познание государственно-правовых институтов зарубежных стран.</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29655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История государства и права зарубежных стран</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29655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1918"/>
        <w:gridCol w:w="5486"/>
      </w:tblGrid>
      <w:tr w:rsidR="00751095" w:rsidRPr="002F5AE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F5AE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F5AE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F5AE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F5AE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F5AEC" w:rsidRDefault="00751095" w:rsidP="009207A4">
            <w:pPr>
              <w:tabs>
                <w:tab w:val="left" w:pos="0"/>
              </w:tabs>
              <w:jc w:val="center"/>
              <w:rPr>
                <w:rFonts w:ascii="Times New Roman" w:hAnsi="Times New Roman" w:cs="Times New Roman"/>
                <w:lang w:bidi="ru-RU"/>
              </w:rPr>
            </w:pPr>
            <w:r w:rsidRPr="002F5AEC">
              <w:rPr>
                <w:rFonts w:ascii="Times New Roman" w:hAnsi="Times New Roman" w:cs="Times New Roman"/>
                <w:b/>
              </w:rPr>
              <w:t xml:space="preserve">Планируемые результаты </w:t>
            </w:r>
            <w:proofErr w:type="gramStart"/>
            <w:r w:rsidRPr="002F5AEC">
              <w:rPr>
                <w:rFonts w:ascii="Times New Roman" w:hAnsi="Times New Roman" w:cs="Times New Roman"/>
                <w:b/>
              </w:rPr>
              <w:t>обучения по дисциплине</w:t>
            </w:r>
            <w:proofErr w:type="gramEnd"/>
          </w:p>
          <w:p w14:paraId="4A80ACB9" w14:textId="77777777" w:rsidR="00751095" w:rsidRPr="002F5AE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F5AE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F5AEC" w:rsidRDefault="00FD518F" w:rsidP="009207A4">
            <w:pPr>
              <w:widowControl w:val="0"/>
              <w:tabs>
                <w:tab w:val="left" w:pos="0"/>
              </w:tabs>
              <w:autoSpaceDE w:val="0"/>
              <w:autoSpaceDN w:val="0"/>
              <w:rPr>
                <w:rFonts w:ascii="Times New Roman" w:hAnsi="Times New Roman" w:cs="Times New Roman"/>
              </w:rPr>
            </w:pPr>
            <w:r w:rsidRPr="002F5AEC">
              <w:rPr>
                <w:rFonts w:ascii="Times New Roman" w:hAnsi="Times New Roman" w:cs="Times New Roman"/>
              </w:rPr>
              <w:t xml:space="preserve">УК-5 - </w:t>
            </w:r>
            <w:proofErr w:type="gramStart"/>
            <w:r w:rsidRPr="002F5AEC">
              <w:rPr>
                <w:rFonts w:ascii="Times New Roman" w:hAnsi="Times New Roman" w:cs="Times New Roman"/>
              </w:rPr>
              <w:t>Способен</w:t>
            </w:r>
            <w:proofErr w:type="gramEnd"/>
            <w:r w:rsidRPr="002F5AEC">
              <w:rPr>
                <w:rFonts w:ascii="Times New Roman" w:hAnsi="Times New Roman" w:cs="Times New Roman"/>
              </w:rPr>
              <w:t xml:space="preserve"> воспринимать межкультурное разнообразие общества в социально-историческом, этическом и философском контекстах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F5AEC" w:rsidRDefault="00FD518F" w:rsidP="009207A4">
            <w:pPr>
              <w:widowControl w:val="0"/>
              <w:tabs>
                <w:tab w:val="left" w:pos="0"/>
              </w:tabs>
              <w:autoSpaceDE w:val="0"/>
              <w:autoSpaceDN w:val="0"/>
              <w:rPr>
                <w:rFonts w:ascii="Times New Roman" w:hAnsi="Times New Roman" w:cs="Times New Roman"/>
                <w:lang w:bidi="ru-RU"/>
              </w:rPr>
            </w:pPr>
            <w:r w:rsidRPr="002F5AEC">
              <w:rPr>
                <w:rFonts w:ascii="Times New Roman" w:hAnsi="Times New Roman" w:cs="Times New Roman"/>
                <w:lang w:bidi="ru-RU"/>
              </w:rPr>
              <w:t xml:space="preserve">УК-5.2 - Проявляет в </w:t>
            </w:r>
            <w:proofErr w:type="gramStart"/>
            <w:r w:rsidRPr="002F5AEC">
              <w:rPr>
                <w:rFonts w:ascii="Times New Roman" w:hAnsi="Times New Roman" w:cs="Times New Roman"/>
                <w:lang w:bidi="ru-RU"/>
              </w:rPr>
              <w:t>своем</w:t>
            </w:r>
            <w:proofErr w:type="gramEnd"/>
            <w:r w:rsidRPr="002F5AEC">
              <w:rPr>
                <w:rFonts w:ascii="Times New Roman" w:hAnsi="Times New Roman" w:cs="Times New Roman"/>
                <w:lang w:bidi="ru-RU"/>
              </w:rPr>
              <w:t xml:space="preserve">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F5AEC" w:rsidRDefault="00751095" w:rsidP="009207A4">
            <w:pPr>
              <w:autoSpaceDE w:val="0"/>
              <w:autoSpaceDN w:val="0"/>
              <w:adjustRightInd w:val="0"/>
              <w:jc w:val="both"/>
              <w:rPr>
                <w:rFonts w:ascii="Times New Roman" w:hAnsi="Times New Roman" w:cs="Times New Roman"/>
              </w:rPr>
            </w:pPr>
            <w:r w:rsidRPr="002F5AEC">
              <w:rPr>
                <w:rFonts w:ascii="Times New Roman" w:hAnsi="Times New Roman" w:cs="Times New Roman"/>
              </w:rPr>
              <w:t xml:space="preserve">Знать: </w:t>
            </w:r>
            <w:r w:rsidR="00316402" w:rsidRPr="002F5AEC">
              <w:rPr>
                <w:rFonts w:ascii="Times New Roman" w:hAnsi="Times New Roman" w:cs="Times New Roman"/>
              </w:rPr>
              <w:t xml:space="preserve">необходимую информацию, позволяющую оценить межкультурные различия в социально-историческом, этическом и философском </w:t>
            </w:r>
            <w:proofErr w:type="gramStart"/>
            <w:r w:rsidR="00316402" w:rsidRPr="002F5AEC">
              <w:rPr>
                <w:rFonts w:ascii="Times New Roman" w:hAnsi="Times New Roman" w:cs="Times New Roman"/>
              </w:rPr>
              <w:t>контекстах</w:t>
            </w:r>
            <w:proofErr w:type="gramEnd"/>
            <w:r w:rsidR="00316402" w:rsidRPr="002F5AEC">
              <w:rPr>
                <w:rFonts w:ascii="Times New Roman" w:hAnsi="Times New Roman" w:cs="Times New Roman"/>
              </w:rPr>
              <w:t xml:space="preserve"> на примере цивилизаций и культур России в контексте истории Древнего Востока, Античности, Средневековья и Нового времени.</w:t>
            </w:r>
            <w:r w:rsidRPr="002F5AEC">
              <w:rPr>
                <w:rFonts w:ascii="Times New Roman" w:hAnsi="Times New Roman" w:cs="Times New Roman"/>
              </w:rPr>
              <w:t xml:space="preserve"> </w:t>
            </w:r>
          </w:p>
          <w:p w14:paraId="1D618C66" w14:textId="00124F5A" w:rsidR="00751095" w:rsidRPr="002F5AEC" w:rsidRDefault="00751095" w:rsidP="009207A4">
            <w:pPr>
              <w:autoSpaceDE w:val="0"/>
              <w:autoSpaceDN w:val="0"/>
              <w:adjustRightInd w:val="0"/>
              <w:jc w:val="both"/>
              <w:rPr>
                <w:rFonts w:ascii="Times New Roman" w:hAnsi="Times New Roman" w:cs="Times New Roman"/>
              </w:rPr>
            </w:pPr>
            <w:proofErr w:type="gramStart"/>
            <w:r w:rsidRPr="002F5AEC">
              <w:rPr>
                <w:rFonts w:ascii="Times New Roman" w:hAnsi="Times New Roman" w:cs="Times New Roman"/>
              </w:rPr>
              <w:t xml:space="preserve">Уметь: </w:t>
            </w:r>
            <w:r w:rsidR="00FD518F" w:rsidRPr="002F5AEC">
              <w:rPr>
                <w:rFonts w:ascii="Times New Roman" w:hAnsi="Times New Roman" w:cs="Times New Roman"/>
              </w:rPr>
              <w:t>выделять и различать уникальные правовые традиции в социально-историческом, этическом и философском контекстах; помещать изучаемые правовые тексты и категории в соответствующие социально-исторические, этические и философские контексты; определять особенности различных социальных групп, учитывающих знание истории России в контексте мировой истории и мировых культурных традиций.</w:t>
            </w:r>
            <w:r w:rsidRPr="002F5AEC">
              <w:rPr>
                <w:rFonts w:ascii="Times New Roman" w:hAnsi="Times New Roman" w:cs="Times New Roman"/>
              </w:rPr>
              <w:t xml:space="preserve">. </w:t>
            </w:r>
            <w:proofErr w:type="gramEnd"/>
          </w:p>
          <w:p w14:paraId="253C4FDD" w14:textId="597ACE7D" w:rsidR="00751095" w:rsidRPr="002F5AEC" w:rsidRDefault="00751095" w:rsidP="00FD518F">
            <w:pPr>
              <w:autoSpaceDE w:val="0"/>
              <w:autoSpaceDN w:val="0"/>
              <w:adjustRightInd w:val="0"/>
              <w:jc w:val="both"/>
              <w:rPr>
                <w:rFonts w:ascii="Times New Roman" w:hAnsi="Times New Roman" w:cs="Times New Roman"/>
                <w:lang w:bidi="ru-RU"/>
              </w:rPr>
            </w:pPr>
            <w:proofErr w:type="gramStart"/>
            <w:r w:rsidRPr="002F5AEC">
              <w:rPr>
                <w:rFonts w:ascii="Times New Roman" w:hAnsi="Times New Roman" w:cs="Times New Roman"/>
              </w:rPr>
              <w:t xml:space="preserve">Владеть: </w:t>
            </w:r>
            <w:r w:rsidR="00FD518F" w:rsidRPr="002F5AEC">
              <w:rPr>
                <w:rFonts w:ascii="Times New Roman" w:hAnsi="Times New Roman" w:cs="Times New Roman"/>
              </w:rPr>
              <w:t>навыками работы с ключевыми юридическими источниками и понятиями в различных социально-исторических, этических и философских контекстах; методологией анализа правовых понятий в соответствующих социально-исторических, этических и философских контекстах (включая цивилизации и культуры России в контексте истории Античности, Средневековья и Нового времени).</w:t>
            </w:r>
            <w:r w:rsidRPr="002F5AEC">
              <w:rPr>
                <w:rFonts w:ascii="Times New Roman" w:hAnsi="Times New Roman" w:cs="Times New Roman"/>
              </w:rPr>
              <w:t>.</w:t>
            </w:r>
            <w:proofErr w:type="gramEnd"/>
          </w:p>
        </w:tc>
      </w:tr>
      <w:tr w:rsidR="00751095" w:rsidRPr="002F5AEC" w14:paraId="27E0761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CED06BA" w14:textId="77777777" w:rsidR="00751095" w:rsidRPr="002F5AEC" w:rsidRDefault="00FD518F" w:rsidP="009207A4">
            <w:pPr>
              <w:widowControl w:val="0"/>
              <w:tabs>
                <w:tab w:val="left" w:pos="0"/>
              </w:tabs>
              <w:autoSpaceDE w:val="0"/>
              <w:autoSpaceDN w:val="0"/>
              <w:rPr>
                <w:rFonts w:ascii="Times New Roman" w:hAnsi="Times New Roman" w:cs="Times New Roman"/>
              </w:rPr>
            </w:pPr>
            <w:r w:rsidRPr="002F5AEC">
              <w:rPr>
                <w:rFonts w:ascii="Times New Roman" w:hAnsi="Times New Roman" w:cs="Times New Roman"/>
              </w:rPr>
              <w:t xml:space="preserve">ОПК-1 - </w:t>
            </w:r>
            <w:proofErr w:type="gramStart"/>
            <w:r w:rsidRPr="002F5AEC">
              <w:rPr>
                <w:rFonts w:ascii="Times New Roman" w:hAnsi="Times New Roman" w:cs="Times New Roman"/>
              </w:rPr>
              <w:t>Способен</w:t>
            </w:r>
            <w:proofErr w:type="gramEnd"/>
            <w:r w:rsidRPr="002F5AEC">
              <w:rPr>
                <w:rFonts w:ascii="Times New Roman" w:hAnsi="Times New Roman" w:cs="Times New Roman"/>
              </w:rPr>
              <w:t xml:space="preserve"> анализировать основные закономерности формирования, функционирования и развития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C27F725" w14:textId="77777777" w:rsidR="00751095" w:rsidRPr="002F5AEC" w:rsidRDefault="00FD518F" w:rsidP="009207A4">
            <w:pPr>
              <w:widowControl w:val="0"/>
              <w:tabs>
                <w:tab w:val="left" w:pos="0"/>
              </w:tabs>
              <w:autoSpaceDE w:val="0"/>
              <w:autoSpaceDN w:val="0"/>
              <w:rPr>
                <w:rFonts w:ascii="Times New Roman" w:hAnsi="Times New Roman" w:cs="Times New Roman"/>
                <w:lang w:bidi="ru-RU"/>
              </w:rPr>
            </w:pPr>
            <w:r w:rsidRPr="002F5AEC">
              <w:rPr>
                <w:rFonts w:ascii="Times New Roman" w:hAnsi="Times New Roman" w:cs="Times New Roman"/>
                <w:lang w:bidi="ru-RU"/>
              </w:rPr>
              <w:t xml:space="preserve">ОПК-1.1 - </w:t>
            </w:r>
            <w:proofErr w:type="gramStart"/>
            <w:r w:rsidRPr="002F5AEC">
              <w:rPr>
                <w:rFonts w:ascii="Times New Roman" w:hAnsi="Times New Roman" w:cs="Times New Roman"/>
                <w:lang w:bidi="ru-RU"/>
              </w:rPr>
              <w:t>Способен</w:t>
            </w:r>
            <w:proofErr w:type="gramEnd"/>
            <w:r w:rsidRPr="002F5AEC">
              <w:rPr>
                <w:rFonts w:ascii="Times New Roman" w:hAnsi="Times New Roman" w:cs="Times New Roman"/>
                <w:lang w:bidi="ru-RU"/>
              </w:rPr>
              <w:t xml:space="preserve"> осуществлять периодизацию развития отечественной и зарубежных правовых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4411DBC" w14:textId="77777777" w:rsidR="00751095" w:rsidRPr="002F5AEC" w:rsidRDefault="00751095" w:rsidP="009207A4">
            <w:pPr>
              <w:autoSpaceDE w:val="0"/>
              <w:autoSpaceDN w:val="0"/>
              <w:adjustRightInd w:val="0"/>
              <w:jc w:val="both"/>
              <w:rPr>
                <w:rFonts w:ascii="Times New Roman" w:hAnsi="Times New Roman" w:cs="Times New Roman"/>
              </w:rPr>
            </w:pPr>
            <w:r w:rsidRPr="002F5AEC">
              <w:rPr>
                <w:rFonts w:ascii="Times New Roman" w:hAnsi="Times New Roman" w:cs="Times New Roman"/>
              </w:rPr>
              <w:t xml:space="preserve">Знать: </w:t>
            </w:r>
            <w:r w:rsidR="00316402" w:rsidRPr="002F5AEC">
              <w:rPr>
                <w:rFonts w:ascii="Times New Roman" w:hAnsi="Times New Roman" w:cs="Times New Roman"/>
              </w:rPr>
              <w:t>историю государства и права Древнего Востока, Древней Греции и Рима, европейского средневековья, проблемы возникновения и развития буржуазного права стран западной Европы и Америки, типологию основных правовых систем современности; культурные традиции мира, включая религиозные, философские и этические учения.</w:t>
            </w:r>
            <w:r w:rsidRPr="002F5AEC">
              <w:rPr>
                <w:rFonts w:ascii="Times New Roman" w:hAnsi="Times New Roman" w:cs="Times New Roman"/>
              </w:rPr>
              <w:t xml:space="preserve"> </w:t>
            </w:r>
          </w:p>
          <w:p w14:paraId="211E803A" w14:textId="77777777" w:rsidR="00751095" w:rsidRPr="002F5AEC" w:rsidRDefault="00751095" w:rsidP="009207A4">
            <w:pPr>
              <w:autoSpaceDE w:val="0"/>
              <w:autoSpaceDN w:val="0"/>
              <w:adjustRightInd w:val="0"/>
              <w:jc w:val="both"/>
              <w:rPr>
                <w:rFonts w:ascii="Times New Roman" w:hAnsi="Times New Roman" w:cs="Times New Roman"/>
              </w:rPr>
            </w:pPr>
            <w:r w:rsidRPr="002F5AEC">
              <w:rPr>
                <w:rFonts w:ascii="Times New Roman" w:hAnsi="Times New Roman" w:cs="Times New Roman"/>
              </w:rPr>
              <w:t xml:space="preserve">Уметь: </w:t>
            </w:r>
            <w:r w:rsidR="00FD518F" w:rsidRPr="002F5AEC">
              <w:rPr>
                <w:rFonts w:ascii="Times New Roman" w:hAnsi="Times New Roman" w:cs="Times New Roman"/>
              </w:rPr>
              <w:t>использовать исторический и сравнительный подходы при изучении истории государства и права зарубежных стран; выделять различные периоды в истории права и государства зарубежных стран</w:t>
            </w:r>
            <w:proofErr w:type="gramStart"/>
            <w:r w:rsidR="00FD518F" w:rsidRPr="002F5AEC">
              <w:rPr>
                <w:rFonts w:ascii="Times New Roman" w:hAnsi="Times New Roman" w:cs="Times New Roman"/>
              </w:rPr>
              <w:t>.</w:t>
            </w:r>
            <w:r w:rsidRPr="002F5AEC">
              <w:rPr>
                <w:rFonts w:ascii="Times New Roman" w:hAnsi="Times New Roman" w:cs="Times New Roman"/>
              </w:rPr>
              <w:t xml:space="preserve">. </w:t>
            </w:r>
            <w:proofErr w:type="gramEnd"/>
          </w:p>
          <w:p w14:paraId="2A29FD20" w14:textId="77777777" w:rsidR="00751095" w:rsidRPr="002F5AEC" w:rsidRDefault="00751095" w:rsidP="00FD518F">
            <w:pPr>
              <w:autoSpaceDE w:val="0"/>
              <w:autoSpaceDN w:val="0"/>
              <w:adjustRightInd w:val="0"/>
              <w:jc w:val="both"/>
              <w:rPr>
                <w:rFonts w:ascii="Times New Roman" w:hAnsi="Times New Roman" w:cs="Times New Roman"/>
                <w:lang w:bidi="ru-RU"/>
              </w:rPr>
            </w:pPr>
            <w:r w:rsidRPr="002F5AEC">
              <w:rPr>
                <w:rFonts w:ascii="Times New Roman" w:hAnsi="Times New Roman" w:cs="Times New Roman"/>
              </w:rPr>
              <w:t xml:space="preserve">Владеть: </w:t>
            </w:r>
            <w:r w:rsidR="00FD518F" w:rsidRPr="002F5AEC">
              <w:rPr>
                <w:rFonts w:ascii="Times New Roman" w:hAnsi="Times New Roman" w:cs="Times New Roman"/>
              </w:rPr>
              <w:t>навыками поиска и применения соответствующей информации о различных периодах в истории права и государства; методологией анализа различных исторических периодов в контексте истории права и государства зарубежных стран (включая цивилизации Древнего Востока, Античности, Средневековья и Нового времени</w:t>
            </w:r>
            <w:proofErr w:type="gramStart"/>
            <w:r w:rsidR="00FD518F" w:rsidRPr="002F5AEC">
              <w:rPr>
                <w:rFonts w:ascii="Times New Roman" w:hAnsi="Times New Roman" w:cs="Times New Roman"/>
              </w:rPr>
              <w:t>).</w:t>
            </w:r>
            <w:r w:rsidRPr="002F5AEC">
              <w:rPr>
                <w:rFonts w:ascii="Times New Roman" w:hAnsi="Times New Roman" w:cs="Times New Roman"/>
              </w:rPr>
              <w:t>.</w:t>
            </w:r>
            <w:proofErr w:type="gramEnd"/>
          </w:p>
        </w:tc>
      </w:tr>
    </w:tbl>
    <w:p w14:paraId="010B1EC2" w14:textId="77777777" w:rsidR="00E1429F" w:rsidRPr="002F5AE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29656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Возникновение государства и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методы изучения государства и права зарубежных стран. Проблемы происхождения государства и права: теоретические модели и исторические данные. Право: проблема определения в теоретической и исторической перспективе. Подходы и традиции в определении права. Право как институциональный нормативный порядок. История государства и права как научная дисциплина.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AEC0E28" w14:textId="77777777" w:rsidTr="005B37A7">
        <w:trPr>
          <w:trHeight w:val="283"/>
        </w:trPr>
        <w:tc>
          <w:tcPr>
            <w:tcW w:w="1024" w:type="pct"/>
            <w:shd w:val="clear" w:color="auto" w:fill="auto"/>
            <w:vAlign w:val="center"/>
          </w:tcPr>
          <w:p w14:paraId="692006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Древний Восток: Египет и Месопотамия</w:t>
            </w:r>
          </w:p>
        </w:tc>
        <w:tc>
          <w:tcPr>
            <w:tcW w:w="2543" w:type="pct"/>
            <w:gridSpan w:val="2"/>
            <w:shd w:val="clear" w:color="auto" w:fill="auto"/>
          </w:tcPr>
          <w:p w14:paraId="0CB6D4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Возникновение и периодизация истории Древнеегипетского государства. Экономическая функция государства и его влияние на формирование особой социальной структуры страны. Центральное и местное управление. Деспотическо-теократический характер государственной власти и ее религиозное обоснование. Жречество. </w:t>
            </w:r>
            <w:proofErr w:type="gramStart"/>
            <w:r w:rsidRPr="00352B6F">
              <w:rPr>
                <w:lang w:bidi="ru-RU"/>
              </w:rPr>
              <w:t>Система органов государственного управления (фараон, джати, чиновничество, «послушные призыву» царя и другие).</w:t>
            </w:r>
            <w:proofErr w:type="gramEnd"/>
            <w:r w:rsidRPr="00352B6F">
              <w:rPr>
                <w:lang w:bidi="ru-RU"/>
              </w:rPr>
              <w:t xml:space="preserve"> Местное управление. Армия. Суд.</w:t>
            </w:r>
            <w:r w:rsidRPr="00352B6F">
              <w:rPr>
                <w:lang w:bidi="ru-RU"/>
              </w:rPr>
              <w:br/>
              <w:t xml:space="preserve">Особенности возникновения и развития государства в Месопотамии. Письменность и ее роль в </w:t>
            </w:r>
            <w:proofErr w:type="gramStart"/>
            <w:r w:rsidRPr="00352B6F">
              <w:rPr>
                <w:lang w:bidi="ru-RU"/>
              </w:rPr>
              <w:t>развитии</w:t>
            </w:r>
            <w:proofErr w:type="gramEnd"/>
            <w:r w:rsidRPr="00352B6F">
              <w:rPr>
                <w:lang w:bidi="ru-RU"/>
              </w:rPr>
              <w:t xml:space="preserve"> права. Ранняя форма </w:t>
            </w:r>
            <w:proofErr w:type="gramStart"/>
            <w:r w:rsidRPr="00352B6F">
              <w:rPr>
                <w:lang w:bidi="ru-RU"/>
              </w:rPr>
              <w:t>государственной</w:t>
            </w:r>
            <w:proofErr w:type="gramEnd"/>
            <w:r w:rsidRPr="00352B6F">
              <w:rPr>
                <w:lang w:bidi="ru-RU"/>
              </w:rPr>
              <w:t xml:space="preserve"> организации — города-государства. Правовое положение отдельных групп населения. Рабство и его особенности в Междуречье. Законы Ур-Намму. </w:t>
            </w:r>
            <w:proofErr w:type="gramStart"/>
            <w:r w:rsidRPr="00352B6F">
              <w:rPr>
                <w:lang w:bidi="ru-RU"/>
              </w:rPr>
              <w:t>Возвышение централизованного государства Вавилон (XX—XVII вв. Государственный строй и правовая система Вавилона при Хаммурапи.</w:t>
            </w:r>
            <w:proofErr w:type="gramEnd"/>
            <w:r w:rsidRPr="00352B6F">
              <w:rPr>
                <w:lang w:bidi="ru-RU"/>
              </w:rPr>
              <w:t xml:space="preserve"> Место царя, общины и храмов в системе управлении. Армия. Право и социальная структура вавилонского общества.</w:t>
            </w:r>
            <w:r w:rsidRPr="00352B6F">
              <w:rPr>
                <w:lang w:bidi="ru-RU"/>
              </w:rPr>
              <w:br/>
              <w:t xml:space="preserve">Законы Хаммурапи. Предшествующая законодательная традиция. Общая характеристика законов. Правовое регулирование </w:t>
            </w:r>
            <w:proofErr w:type="gramStart"/>
            <w:r w:rsidRPr="00352B6F">
              <w:rPr>
                <w:lang w:bidi="ru-RU"/>
              </w:rPr>
              <w:t>имущественных</w:t>
            </w:r>
            <w:proofErr w:type="gramEnd"/>
            <w:r w:rsidRPr="00352B6F">
              <w:rPr>
                <w:lang w:bidi="ru-RU"/>
              </w:rPr>
              <w:t xml:space="preserve"> отношений. Долговые и арендные отношения. Брак, семья и наследование. Преступления и наказания. Принцип талиона. Судопроизводство.</w:t>
            </w:r>
          </w:p>
        </w:tc>
        <w:tc>
          <w:tcPr>
            <w:tcW w:w="357" w:type="pct"/>
            <w:gridSpan w:val="2"/>
            <w:shd w:val="clear" w:color="auto" w:fill="auto"/>
            <w:vAlign w:val="center"/>
          </w:tcPr>
          <w:p w14:paraId="5D102A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02913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2EE4C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FCAF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401A3D1" w14:textId="77777777" w:rsidTr="005B37A7">
        <w:trPr>
          <w:trHeight w:val="283"/>
        </w:trPr>
        <w:tc>
          <w:tcPr>
            <w:tcW w:w="1024" w:type="pct"/>
            <w:shd w:val="clear" w:color="auto" w:fill="auto"/>
            <w:vAlign w:val="center"/>
          </w:tcPr>
          <w:p w14:paraId="7CE808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Древний Восток: Индия</w:t>
            </w:r>
          </w:p>
        </w:tc>
        <w:tc>
          <w:tcPr>
            <w:tcW w:w="2543" w:type="pct"/>
            <w:gridSpan w:val="2"/>
            <w:shd w:val="clear" w:color="auto" w:fill="auto"/>
          </w:tcPr>
          <w:p w14:paraId="6CACF6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Периодизация истории государства в Древней Индии. Формирование сословно-варнового деления (брахманы, кшатрии, вайшии, шудры). Империя Маурьев (IV—II вв. до н.э.). Специфические черты организации государственного единства империи. Власть царя и общинная организация. Политико-религиозная индусская концепция богоугодного царя. Центральный и местный чиновничий аппарат. Роль совещательных коллегиальных органов. Армия. Суд.</w:t>
            </w:r>
            <w:r w:rsidRPr="00352B6F">
              <w:rPr>
                <w:lang w:bidi="ru-RU"/>
              </w:rPr>
              <w:br/>
              <w:t xml:space="preserve">Источники права в Древней Индии: обычай, дхармашастры, артхашастра. Роль религиозно-ритуальных принципов и норм. Законы Ману (II в. до н.э. — II в. н.э.). Система изложения правовых норм. Регулирование </w:t>
            </w:r>
            <w:proofErr w:type="gramStart"/>
            <w:r w:rsidRPr="00352B6F">
              <w:rPr>
                <w:lang w:bidi="ru-RU"/>
              </w:rPr>
              <w:t>имущественных</w:t>
            </w:r>
            <w:proofErr w:type="gramEnd"/>
            <w:r w:rsidRPr="00352B6F">
              <w:rPr>
                <w:lang w:bidi="ru-RU"/>
              </w:rPr>
              <w:t xml:space="preserve"> и семейных отношений. Преступления и наказания. Судебный процесс.</w:t>
            </w:r>
          </w:p>
        </w:tc>
        <w:tc>
          <w:tcPr>
            <w:tcW w:w="357" w:type="pct"/>
            <w:gridSpan w:val="2"/>
            <w:shd w:val="clear" w:color="auto" w:fill="auto"/>
            <w:vAlign w:val="center"/>
          </w:tcPr>
          <w:p w14:paraId="42766F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9F07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3E2B5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5697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4D662EE" w14:textId="77777777" w:rsidTr="005B37A7">
        <w:trPr>
          <w:trHeight w:val="283"/>
        </w:trPr>
        <w:tc>
          <w:tcPr>
            <w:tcW w:w="1024" w:type="pct"/>
            <w:shd w:val="clear" w:color="auto" w:fill="auto"/>
            <w:vAlign w:val="center"/>
          </w:tcPr>
          <w:p w14:paraId="6DF652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Государство и право Древней Греции</w:t>
            </w:r>
          </w:p>
        </w:tc>
        <w:tc>
          <w:tcPr>
            <w:tcW w:w="2543" w:type="pct"/>
            <w:gridSpan w:val="2"/>
            <w:shd w:val="clear" w:color="auto" w:fill="auto"/>
          </w:tcPr>
          <w:p w14:paraId="1DC247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Формирование политической общины и становление государства в Греции. Сущность античного полиса. Основные этапы развития демократической рабовладельческой республики в </w:t>
            </w:r>
            <w:proofErr w:type="gramStart"/>
            <w:r w:rsidRPr="00352B6F">
              <w:rPr>
                <w:lang w:bidi="ru-RU"/>
              </w:rPr>
              <w:t>Афинах</w:t>
            </w:r>
            <w:proofErr w:type="gramEnd"/>
            <w:r w:rsidRPr="00352B6F">
              <w:rPr>
                <w:lang w:bidi="ru-RU"/>
              </w:rPr>
              <w:t xml:space="preserve"> и аристократической республики в Спарте Афины.</w:t>
            </w:r>
            <w:r w:rsidRPr="00352B6F">
              <w:rPr>
                <w:lang w:bidi="ru-RU"/>
              </w:rPr>
              <w:br/>
              <w:t>Возникновение государства в Спарте. Военно-</w:t>
            </w:r>
            <w:proofErr w:type="gramStart"/>
            <w:r w:rsidRPr="00352B6F">
              <w:rPr>
                <w:lang w:bidi="ru-RU"/>
              </w:rPr>
              <w:t>аристократический характер</w:t>
            </w:r>
            <w:proofErr w:type="gramEnd"/>
            <w:r w:rsidRPr="00352B6F">
              <w:rPr>
                <w:lang w:bidi="ru-RU"/>
              </w:rPr>
              <w:t xml:space="preserve"> политической организации в Спарте. Ликургов строй в Спарте. Спартиаты. Илоты. Периэки. Народное собрание. Цари. Герусия. Эфоры.</w:t>
            </w:r>
            <w:r w:rsidRPr="00352B6F">
              <w:rPr>
                <w:lang w:bidi="ru-RU"/>
              </w:rPr>
              <w:br/>
              <w:t xml:space="preserve">Возникновение государства в </w:t>
            </w:r>
            <w:proofErr w:type="gramStart"/>
            <w:r w:rsidRPr="00352B6F">
              <w:rPr>
                <w:lang w:bidi="ru-RU"/>
              </w:rPr>
              <w:t>Афинах</w:t>
            </w:r>
            <w:proofErr w:type="gramEnd"/>
            <w:r w:rsidRPr="00352B6F">
              <w:rPr>
                <w:lang w:bidi="ru-RU"/>
              </w:rPr>
              <w:t xml:space="preserve">. Законодательство Драконта. Реформы Солона. Тирания Писистрата. Реформы Клисфена. Развитие афинской демократии в V в. до н.э. Правовое положение населения в Афинах. Народное собрание. Совет пятисот. Государственные должности. Суд и судебный процесс. Суд диэтетов, специализированные суды, гелиея, процедру дике. Логографы. Правовая культура и правовая идеология древних Афин. Основные черты </w:t>
            </w:r>
            <w:proofErr w:type="gramStart"/>
            <w:r w:rsidRPr="00352B6F">
              <w:rPr>
                <w:lang w:bidi="ru-RU"/>
              </w:rPr>
              <w:t>афинского</w:t>
            </w:r>
            <w:proofErr w:type="gramEnd"/>
            <w:r w:rsidRPr="00352B6F">
              <w:rPr>
                <w:lang w:bidi="ru-RU"/>
              </w:rPr>
              <w:t xml:space="preserve"> права.</w:t>
            </w:r>
            <w:r w:rsidRPr="00352B6F">
              <w:rPr>
                <w:lang w:bidi="ru-RU"/>
              </w:rPr>
              <w:br/>
              <w:t>Эллинизм и греческое право. Греческое право после римского завоевания.</w:t>
            </w:r>
          </w:p>
        </w:tc>
        <w:tc>
          <w:tcPr>
            <w:tcW w:w="357" w:type="pct"/>
            <w:gridSpan w:val="2"/>
            <w:shd w:val="clear" w:color="auto" w:fill="auto"/>
            <w:vAlign w:val="center"/>
          </w:tcPr>
          <w:p w14:paraId="413236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E6C8C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565F8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0668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352C142" w14:textId="77777777" w:rsidTr="005B37A7">
        <w:trPr>
          <w:trHeight w:val="283"/>
        </w:trPr>
        <w:tc>
          <w:tcPr>
            <w:tcW w:w="1024" w:type="pct"/>
            <w:shd w:val="clear" w:color="auto" w:fill="auto"/>
            <w:vAlign w:val="center"/>
          </w:tcPr>
          <w:p w14:paraId="3F9E18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Государство и право Древнего Рима</w:t>
            </w:r>
          </w:p>
        </w:tc>
        <w:tc>
          <w:tcPr>
            <w:tcW w:w="2543" w:type="pct"/>
            <w:gridSpan w:val="2"/>
            <w:shd w:val="clear" w:color="auto" w:fill="auto"/>
          </w:tcPr>
          <w:p w14:paraId="2F146C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Возникновение государства в </w:t>
            </w:r>
            <w:proofErr w:type="gramStart"/>
            <w:r w:rsidRPr="00352B6F">
              <w:rPr>
                <w:lang w:bidi="ru-RU"/>
              </w:rPr>
              <w:t>Риме</w:t>
            </w:r>
            <w:proofErr w:type="gramEnd"/>
            <w:r w:rsidRPr="00352B6F">
              <w:rPr>
                <w:lang w:bidi="ru-RU"/>
              </w:rPr>
              <w:t>. Политическая структура архаического города. Правовые институты раннего Рима. Коллегия понтификов. Царский период. Реформа Сервия Тулия. Утверждение республики. Борьба патрициев и плебеев. Правовое положение населения и государственный строй в период республики. Граждане, латины, перегрины, рабы. Государственное устройство: Сенат, Народные собрания, система магистратур.</w:t>
            </w:r>
            <w:r w:rsidRPr="00352B6F">
              <w:rPr>
                <w:lang w:bidi="ru-RU"/>
              </w:rPr>
              <w:br/>
              <w:t xml:space="preserve">Изменения в общественном </w:t>
            </w:r>
            <w:proofErr w:type="gramStart"/>
            <w:r w:rsidRPr="00352B6F">
              <w:rPr>
                <w:lang w:bidi="ru-RU"/>
              </w:rPr>
              <w:t>строе</w:t>
            </w:r>
            <w:proofErr w:type="gramEnd"/>
            <w:r w:rsidRPr="00352B6F">
              <w:rPr>
                <w:lang w:bidi="ru-RU"/>
              </w:rPr>
              <w:t xml:space="preserve"> и правовом положении населения в I—V вв. н. э. Принципат. Упадок республиканских учреждений и формирование имперского чиновничества. Родь армии. Доминат. Реформы Диоклетиана и законодательство Константина. Кризис и разделение Римской империи. Падение Западной Римской империи. Рабство в Древнем </w:t>
            </w:r>
            <w:proofErr w:type="gramStart"/>
            <w:r w:rsidRPr="00352B6F">
              <w:rPr>
                <w:lang w:bidi="ru-RU"/>
              </w:rPr>
              <w:t>Риме</w:t>
            </w:r>
            <w:proofErr w:type="gramEnd"/>
            <w:r w:rsidRPr="00352B6F">
              <w:rPr>
                <w:lang w:bidi="ru-RU"/>
              </w:rPr>
              <w:t>: от архаических форм к массовому рабству.</w:t>
            </w:r>
            <w:r w:rsidRPr="00352B6F">
              <w:rPr>
                <w:lang w:bidi="ru-RU"/>
              </w:rPr>
              <w:br/>
              <w:t xml:space="preserve">Периодизация развития </w:t>
            </w:r>
            <w:proofErr w:type="gramStart"/>
            <w:r w:rsidRPr="00352B6F">
              <w:rPr>
                <w:lang w:bidi="ru-RU"/>
              </w:rPr>
              <w:t>римского</w:t>
            </w:r>
            <w:proofErr w:type="gramEnd"/>
            <w:r w:rsidRPr="00352B6F">
              <w:rPr>
                <w:lang w:bidi="ru-RU"/>
              </w:rPr>
              <w:t xml:space="preserve"> права. Источники права. Законы XII таблиц. Постановления народных собраний. Эдикты магистратов. Преторское право. «Право народов». Императорские конституции. Модернизация </w:t>
            </w:r>
            <w:proofErr w:type="gramStart"/>
            <w:r w:rsidRPr="00352B6F">
              <w:rPr>
                <w:lang w:bidi="ru-RU"/>
              </w:rPr>
              <w:t>римского</w:t>
            </w:r>
            <w:proofErr w:type="gramEnd"/>
            <w:r w:rsidRPr="00352B6F">
              <w:rPr>
                <w:lang w:bidi="ru-RU"/>
              </w:rPr>
              <w:t xml:space="preserve"> процессуального права: легисакционный процесс, формулярный процесс, экстраординарный (когниционный) процесс и их роль в становлении юридической профессии.</w:t>
            </w:r>
            <w:r w:rsidRPr="00352B6F">
              <w:rPr>
                <w:lang w:bidi="ru-RU"/>
              </w:rPr>
              <w:br/>
              <w:t xml:space="preserve">Роль римских юристов в </w:t>
            </w:r>
            <w:proofErr w:type="gramStart"/>
            <w:r w:rsidRPr="00352B6F">
              <w:rPr>
                <w:lang w:bidi="ru-RU"/>
              </w:rPr>
              <w:t>развитии</w:t>
            </w:r>
            <w:proofErr w:type="gramEnd"/>
            <w:r w:rsidRPr="00352B6F">
              <w:rPr>
                <w:lang w:bidi="ru-RU"/>
              </w:rPr>
              <w:t xml:space="preserve"> права. Юристы и адвокаты. Юридическая профессия в Древнем </w:t>
            </w:r>
            <w:proofErr w:type="gramStart"/>
            <w:r w:rsidRPr="00352B6F">
              <w:rPr>
                <w:lang w:bidi="ru-RU"/>
              </w:rPr>
              <w:t>Риме</w:t>
            </w:r>
            <w:proofErr w:type="gramEnd"/>
            <w:r w:rsidRPr="00352B6F">
              <w:rPr>
                <w:lang w:bidi="ru-RU"/>
              </w:rPr>
              <w:t>: практики, профессиональные организации, этический кодекс. Табулярии. Социальный статус римских юристов. Институции Гая. Кодификация римского права Кодекс Феодосия. Римские юридические школы. Утверждение института частной собственности.</w:t>
            </w:r>
          </w:p>
        </w:tc>
        <w:tc>
          <w:tcPr>
            <w:tcW w:w="357" w:type="pct"/>
            <w:gridSpan w:val="2"/>
            <w:shd w:val="clear" w:color="auto" w:fill="auto"/>
            <w:vAlign w:val="center"/>
          </w:tcPr>
          <w:p w14:paraId="3D84AF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6419A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D7E1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962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FD64DFF" w14:textId="77777777" w:rsidTr="005B37A7">
        <w:trPr>
          <w:trHeight w:val="283"/>
        </w:trPr>
        <w:tc>
          <w:tcPr>
            <w:tcW w:w="1024" w:type="pct"/>
            <w:shd w:val="clear" w:color="auto" w:fill="auto"/>
            <w:vAlign w:val="center"/>
          </w:tcPr>
          <w:p w14:paraId="18CCB5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Средневековое право и юридическая профессия</w:t>
            </w:r>
          </w:p>
        </w:tc>
        <w:tc>
          <w:tcPr>
            <w:tcW w:w="2543" w:type="pct"/>
            <w:gridSpan w:val="2"/>
            <w:shd w:val="clear" w:color="auto" w:fill="auto"/>
          </w:tcPr>
          <w:p w14:paraId="006D15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Римские истоки юридической профессии. «Падение» римской империи и «варварские королевства». Право в «варварских </w:t>
            </w:r>
            <w:proofErr w:type="gramStart"/>
            <w:r w:rsidRPr="00352B6F">
              <w:rPr>
                <w:lang w:bidi="ru-RU"/>
              </w:rPr>
              <w:t>королевствах</w:t>
            </w:r>
            <w:proofErr w:type="gramEnd"/>
            <w:r w:rsidRPr="00352B6F">
              <w:rPr>
                <w:lang w:bidi="ru-RU"/>
              </w:rPr>
              <w:t xml:space="preserve">». Правовые кодексы древних германцев. Суды и процесс. Римское право в раннесредневековых </w:t>
            </w:r>
            <w:proofErr w:type="gramStart"/>
            <w:r w:rsidRPr="00352B6F">
              <w:rPr>
                <w:lang w:bidi="ru-RU"/>
              </w:rPr>
              <w:t>королевствах</w:t>
            </w:r>
            <w:proofErr w:type="gramEnd"/>
            <w:r w:rsidRPr="00352B6F">
              <w:rPr>
                <w:lang w:bidi="ru-RU"/>
              </w:rPr>
              <w:t xml:space="preserve">. Эволюция источников </w:t>
            </w:r>
            <w:proofErr w:type="gramStart"/>
            <w:r w:rsidRPr="00352B6F">
              <w:rPr>
                <w:lang w:bidi="ru-RU"/>
              </w:rPr>
              <w:t>феодального</w:t>
            </w:r>
            <w:proofErr w:type="gramEnd"/>
            <w:r w:rsidRPr="00352B6F">
              <w:rPr>
                <w:lang w:bidi="ru-RU"/>
              </w:rPr>
              <w:t xml:space="preserve"> права. Каноническое право и римское цивильное право. Кодификация римского права Юстиниана. Деятельность глоссаторов и постглоссаторов, их влияние на развитие права. Унификация права. Средневековая юридическая профессия. «Юридический ренессанс XII века»: рождение профессиональной юридической дисциплины. Университетское образование и формирование идентичности профессионального юриста. Суд и процесс в </w:t>
            </w:r>
            <w:proofErr w:type="gramStart"/>
            <w:r w:rsidRPr="00352B6F">
              <w:rPr>
                <w:lang w:bidi="ru-RU"/>
              </w:rPr>
              <w:t>рамках</w:t>
            </w:r>
            <w:proofErr w:type="gramEnd"/>
            <w:r w:rsidRPr="00352B6F">
              <w:rPr>
                <w:lang w:bidi="ru-RU"/>
              </w:rPr>
              <w:t xml:space="preserve"> римско-канонической процедуры. Средневековая юридическая профессия: первые кодексы профессионального поведения и стандарты профессионального поведения. Особенность </w:t>
            </w:r>
            <w:proofErr w:type="gramStart"/>
            <w:r w:rsidRPr="00352B6F">
              <w:rPr>
                <w:lang w:bidi="ru-RU"/>
              </w:rPr>
              <w:t>кельтского</w:t>
            </w:r>
            <w:proofErr w:type="gramEnd"/>
            <w:r w:rsidRPr="00352B6F">
              <w:rPr>
                <w:lang w:bidi="ru-RU"/>
              </w:rPr>
              <w:t xml:space="preserve"> и исландского права. Юридическое возрождение и Ренессанс XII века. Право и церковная реформа. Появление университетов, юридическое образования, и становление юридической профессии.</w:t>
            </w:r>
          </w:p>
        </w:tc>
        <w:tc>
          <w:tcPr>
            <w:tcW w:w="357" w:type="pct"/>
            <w:gridSpan w:val="2"/>
            <w:shd w:val="clear" w:color="auto" w:fill="auto"/>
            <w:vAlign w:val="center"/>
          </w:tcPr>
          <w:p w14:paraId="73D43C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02C1E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9028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7B28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D48F2E9" w14:textId="77777777" w:rsidTr="005B37A7">
        <w:trPr>
          <w:trHeight w:val="283"/>
        </w:trPr>
        <w:tc>
          <w:tcPr>
            <w:tcW w:w="1024" w:type="pct"/>
            <w:shd w:val="clear" w:color="auto" w:fill="auto"/>
            <w:vAlign w:val="center"/>
          </w:tcPr>
          <w:p w14:paraId="0B7B15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Государство франков, становление феодального государства Франции</w:t>
            </w:r>
          </w:p>
        </w:tc>
        <w:tc>
          <w:tcPr>
            <w:tcW w:w="2543" w:type="pct"/>
            <w:gridSpan w:val="2"/>
            <w:shd w:val="clear" w:color="auto" w:fill="auto"/>
          </w:tcPr>
          <w:p w14:paraId="0BE4EB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Особенности возникновения государства у франков. Роль завоевания. Государственный строй франкского королевства эпохи Меровингов. Развитие форм феодальной собственности на землю: аллод, бенефиций, феод. Установление феодальной зависимости и ее формы. Коммендации и прекарий. Иммунитеты. </w:t>
            </w:r>
            <w:proofErr w:type="gramStart"/>
            <w:r w:rsidRPr="00352B6F">
              <w:rPr>
                <w:lang w:bidi="ru-RU"/>
              </w:rPr>
              <w:t>Салическая</w:t>
            </w:r>
            <w:proofErr w:type="gramEnd"/>
            <w:r w:rsidRPr="00352B6F">
              <w:rPr>
                <w:lang w:bidi="ru-RU"/>
              </w:rPr>
              <w:t xml:space="preserve"> правда. Регламентация </w:t>
            </w:r>
            <w:proofErr w:type="gramStart"/>
            <w:r w:rsidRPr="00352B6F">
              <w:rPr>
                <w:lang w:bidi="ru-RU"/>
              </w:rPr>
              <w:t>общинных</w:t>
            </w:r>
            <w:proofErr w:type="gramEnd"/>
            <w:r w:rsidRPr="00352B6F">
              <w:rPr>
                <w:lang w:bidi="ru-RU"/>
              </w:rPr>
              <w:t xml:space="preserve"> отношений. Аллод. Брак, семья, наследование. Преступления и наказания. Судебные штрафы. Ордалии. Соприсяжничество.</w:t>
            </w:r>
            <w:r w:rsidRPr="00352B6F">
              <w:rPr>
                <w:lang w:bidi="ru-RU"/>
              </w:rPr>
              <w:br/>
              <w:t xml:space="preserve">Реформа Карла Мартелла. </w:t>
            </w:r>
            <w:proofErr w:type="gramStart"/>
            <w:r w:rsidRPr="00352B6F">
              <w:rPr>
                <w:lang w:bidi="ru-RU"/>
              </w:rPr>
              <w:t>Государственный</w:t>
            </w:r>
            <w:proofErr w:type="gramEnd"/>
            <w:r w:rsidRPr="00352B6F">
              <w:rPr>
                <w:lang w:bidi="ru-RU"/>
              </w:rPr>
              <w:t xml:space="preserve"> Каролингской монархии. Дворцово-вотчинная система управления и ее эволюция. Империя Карла Великого. Центральное и местное управление. Судебная система. Верденский раздел 843 г.</w:t>
            </w:r>
            <w:r w:rsidRPr="00352B6F">
              <w:rPr>
                <w:lang w:bidi="ru-RU"/>
              </w:rPr>
              <w:br/>
              <w:t xml:space="preserve">Формирование основных сословий феодального общества во Франции. Становление феодального государства Франции. Политическая децентрализация. Утверждение сеньориальной монархии (IX — XII вв.) и ее основные социально-политические институты. Феодальная иерархия. Королевская власть в IX— XII вв. </w:t>
            </w:r>
            <w:proofErr w:type="gramStart"/>
            <w:r w:rsidRPr="00352B6F">
              <w:rPr>
                <w:lang w:bidi="ru-RU"/>
              </w:rPr>
              <w:t>Административные</w:t>
            </w:r>
            <w:proofErr w:type="gramEnd"/>
            <w:r w:rsidRPr="00352B6F">
              <w:rPr>
                <w:lang w:bidi="ru-RU"/>
              </w:rPr>
              <w:t xml:space="preserve"> и судебные права феодалов.</w:t>
            </w:r>
          </w:p>
        </w:tc>
        <w:tc>
          <w:tcPr>
            <w:tcW w:w="357" w:type="pct"/>
            <w:gridSpan w:val="2"/>
            <w:shd w:val="clear" w:color="auto" w:fill="auto"/>
            <w:vAlign w:val="center"/>
          </w:tcPr>
          <w:p w14:paraId="681BEC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24B1E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6D227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184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820AD32" w14:textId="77777777" w:rsidTr="005B37A7">
        <w:trPr>
          <w:trHeight w:val="283"/>
        </w:trPr>
        <w:tc>
          <w:tcPr>
            <w:tcW w:w="1024" w:type="pct"/>
            <w:shd w:val="clear" w:color="auto" w:fill="auto"/>
            <w:vAlign w:val="center"/>
          </w:tcPr>
          <w:p w14:paraId="729BCD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Византия. Государственное устройство и правовая система Византии</w:t>
            </w:r>
          </w:p>
        </w:tc>
        <w:tc>
          <w:tcPr>
            <w:tcW w:w="2543" w:type="pct"/>
            <w:gridSpan w:val="2"/>
            <w:shd w:val="clear" w:color="auto" w:fill="auto"/>
          </w:tcPr>
          <w:p w14:paraId="5E3326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Церковь и государство. Позднеримская правовая традиция. Право Византии в VII — XI вв. Влияние </w:t>
            </w:r>
            <w:proofErr w:type="gramStart"/>
            <w:r w:rsidRPr="00352B6F">
              <w:rPr>
                <w:lang w:bidi="ru-RU"/>
              </w:rPr>
              <w:t>византийского</w:t>
            </w:r>
            <w:proofErr w:type="gramEnd"/>
            <w:r w:rsidRPr="00352B6F">
              <w:rPr>
                <w:lang w:bidi="ru-RU"/>
              </w:rPr>
              <w:t xml:space="preserve"> права на страны Южной и Восточной Европы. Эклога. Земледельческий, Воинский и Морской законы. Другие памятники права: Прохирон, Эпанагога, Василики.</w:t>
            </w:r>
          </w:p>
        </w:tc>
        <w:tc>
          <w:tcPr>
            <w:tcW w:w="357" w:type="pct"/>
            <w:gridSpan w:val="2"/>
            <w:shd w:val="clear" w:color="auto" w:fill="auto"/>
            <w:vAlign w:val="center"/>
          </w:tcPr>
          <w:p w14:paraId="6B61DE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4A0C2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5408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CDF4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A27A516" w14:textId="77777777" w:rsidTr="005B37A7">
        <w:trPr>
          <w:trHeight w:val="283"/>
        </w:trPr>
        <w:tc>
          <w:tcPr>
            <w:tcW w:w="1024" w:type="pct"/>
            <w:shd w:val="clear" w:color="auto" w:fill="auto"/>
            <w:vAlign w:val="center"/>
          </w:tcPr>
          <w:p w14:paraId="38A11E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9. Древняя Англия. Право, складывание </w:t>
            </w:r>
            <w:proofErr w:type="gramStart"/>
            <w:r w:rsidRPr="00352B6F">
              <w:rPr>
                <w:rFonts w:ascii="Times New Roman" w:hAnsi="Times New Roman" w:cs="Times New Roman"/>
                <w:lang w:bidi="ru-RU"/>
              </w:rPr>
              <w:t>феодальных</w:t>
            </w:r>
            <w:proofErr w:type="gramEnd"/>
            <w:r w:rsidRPr="00352B6F">
              <w:rPr>
                <w:rFonts w:ascii="Times New Roman" w:hAnsi="Times New Roman" w:cs="Times New Roman"/>
                <w:lang w:bidi="ru-RU"/>
              </w:rPr>
              <w:t xml:space="preserve"> отношений и система управления</w:t>
            </w:r>
          </w:p>
        </w:tc>
        <w:tc>
          <w:tcPr>
            <w:tcW w:w="2543" w:type="pct"/>
            <w:gridSpan w:val="2"/>
            <w:shd w:val="clear" w:color="auto" w:fill="auto"/>
          </w:tcPr>
          <w:p w14:paraId="181BC4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Англосаксонский период истории английского государства и права (V-XI вв.) — период формирования новой системы политических и правовых отношений Древней Англии. Англосаксонские королевства: исторический очерк, система управления. Общая характеристика памятников права Древней Англии. Правовое положение различных категорий населения. Право собственности. Виды преступлений и система наказаний. Суд и судопроизводство.</w:t>
            </w:r>
          </w:p>
        </w:tc>
        <w:tc>
          <w:tcPr>
            <w:tcW w:w="357" w:type="pct"/>
            <w:gridSpan w:val="2"/>
            <w:shd w:val="clear" w:color="auto" w:fill="auto"/>
            <w:vAlign w:val="center"/>
          </w:tcPr>
          <w:p w14:paraId="7C6098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0CD96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14EB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9960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4112E55" w14:textId="77777777" w:rsidTr="005B37A7">
        <w:trPr>
          <w:trHeight w:val="283"/>
        </w:trPr>
        <w:tc>
          <w:tcPr>
            <w:tcW w:w="1024" w:type="pct"/>
            <w:shd w:val="clear" w:color="auto" w:fill="auto"/>
            <w:vAlign w:val="center"/>
          </w:tcPr>
          <w:p w14:paraId="7DF4F9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Государство в исторической перспективе</w:t>
            </w:r>
          </w:p>
        </w:tc>
        <w:tc>
          <w:tcPr>
            <w:tcW w:w="2543" w:type="pct"/>
            <w:gridSpan w:val="2"/>
            <w:shd w:val="clear" w:color="auto" w:fill="auto"/>
          </w:tcPr>
          <w:p w14:paraId="3A1B8D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Государство: история появление термина и понятия. Теории государства в исторической перспективе. Теория общественного договора. Классовая теория государства. Социальная теория государства. Реалистическая теория государства. Институциональная теория государства. Государственное строительство в исторической перспективе. Догосударственные практики регулирования </w:t>
            </w:r>
            <w:proofErr w:type="gramStart"/>
            <w:r w:rsidRPr="00352B6F">
              <w:rPr>
                <w:lang w:bidi="ru-RU"/>
              </w:rPr>
              <w:t>общественных</w:t>
            </w:r>
            <w:proofErr w:type="gramEnd"/>
            <w:r w:rsidRPr="00352B6F">
              <w:rPr>
                <w:lang w:bidi="ru-RU"/>
              </w:rPr>
              <w:t xml:space="preserve"> отношений. Государство как инструмент правового регулирования: насилие, войны, преступность. Государственное строительство от безгосударственных сообществ до начала Нового времени: «игра на выбывание».</w:t>
            </w:r>
          </w:p>
        </w:tc>
        <w:tc>
          <w:tcPr>
            <w:tcW w:w="357" w:type="pct"/>
            <w:gridSpan w:val="2"/>
            <w:shd w:val="clear" w:color="auto" w:fill="auto"/>
            <w:vAlign w:val="center"/>
          </w:tcPr>
          <w:p w14:paraId="4E0AD3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06916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9ACC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B529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58CBBDD" w14:textId="77777777" w:rsidTr="005B37A7">
        <w:trPr>
          <w:trHeight w:val="283"/>
        </w:trPr>
        <w:tc>
          <w:tcPr>
            <w:tcW w:w="1024" w:type="pct"/>
            <w:shd w:val="clear" w:color="auto" w:fill="auto"/>
            <w:vAlign w:val="center"/>
          </w:tcPr>
          <w:p w14:paraId="122B47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Право и государство: от Средних веков к Новому времени</w:t>
            </w:r>
          </w:p>
        </w:tc>
        <w:tc>
          <w:tcPr>
            <w:tcW w:w="2543" w:type="pct"/>
            <w:gridSpan w:val="2"/>
            <w:shd w:val="clear" w:color="auto" w:fill="auto"/>
          </w:tcPr>
          <w:p w14:paraId="216A69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«Священная Римская империя». Влияние Реформации на государственно-правовое развитие Германии. Эволюция источников </w:t>
            </w:r>
            <w:proofErr w:type="gramStart"/>
            <w:r w:rsidRPr="00352B6F">
              <w:rPr>
                <w:lang w:bidi="ru-RU"/>
              </w:rPr>
              <w:t>феодального</w:t>
            </w:r>
            <w:proofErr w:type="gramEnd"/>
            <w:r w:rsidRPr="00352B6F">
              <w:rPr>
                <w:lang w:bidi="ru-RU"/>
              </w:rPr>
              <w:t xml:space="preserve"> права Германии. Саксонское зерцало (XIII в.); Каролина 1532 г</w:t>
            </w:r>
            <w:proofErr w:type="gramStart"/>
            <w:r w:rsidRPr="00352B6F">
              <w:rPr>
                <w:lang w:bidi="ru-RU"/>
              </w:rPr>
              <w:t xml:space="preserve">.. </w:t>
            </w:r>
            <w:proofErr w:type="gramEnd"/>
            <w:r w:rsidRPr="00352B6F">
              <w:rPr>
                <w:lang w:bidi="ru-RU"/>
              </w:rPr>
              <w:t>Инквизиционный процесс.</w:t>
            </w:r>
            <w:r w:rsidRPr="00352B6F">
              <w:rPr>
                <w:lang w:bidi="ru-RU"/>
              </w:rPr>
              <w:br/>
              <w:t xml:space="preserve">Нормандское завоевание и его воздействие на развитие </w:t>
            </w:r>
            <w:proofErr w:type="gramStart"/>
            <w:r w:rsidRPr="00352B6F">
              <w:rPr>
                <w:lang w:bidi="ru-RU"/>
              </w:rPr>
              <w:t>общественных</w:t>
            </w:r>
            <w:proofErr w:type="gramEnd"/>
            <w:r w:rsidRPr="00352B6F">
              <w:rPr>
                <w:lang w:bidi="ru-RU"/>
              </w:rPr>
              <w:t xml:space="preserve"> отношений и государственный строй Англии. «Книга Страшного Суда». Солсберийская присяга, особенности </w:t>
            </w:r>
            <w:proofErr w:type="gramStart"/>
            <w:r w:rsidRPr="00352B6F">
              <w:rPr>
                <w:lang w:bidi="ru-RU"/>
              </w:rPr>
              <w:t>вассально-ленных</w:t>
            </w:r>
            <w:proofErr w:type="gramEnd"/>
            <w:r w:rsidRPr="00352B6F">
              <w:rPr>
                <w:lang w:bidi="ru-RU"/>
              </w:rPr>
              <w:t xml:space="preserve"> отношений в Англии. Реформы Генриха II. Великая хартия Вольностей 1215 г. Изменения в общественном строе Англии в </w:t>
            </w:r>
            <w:proofErr w:type="gramStart"/>
            <w:r w:rsidRPr="00352B6F">
              <w:rPr>
                <w:lang w:bidi="ru-RU"/>
              </w:rPr>
              <w:t>Х</w:t>
            </w:r>
            <w:proofErr w:type="gramEnd"/>
            <w:r w:rsidRPr="00352B6F">
              <w:rPr>
                <w:lang w:bidi="ru-RU"/>
              </w:rPr>
              <w:t>II-XIV вв. Образование сословно-представительной монархии. Возникновение и развитие парламента.</w:t>
            </w:r>
            <w:r w:rsidRPr="00352B6F">
              <w:rPr>
                <w:lang w:bidi="ru-RU"/>
              </w:rPr>
              <w:br/>
              <w:t xml:space="preserve">Государь и государство. «Два тела короля»: роль юристов и права в </w:t>
            </w:r>
            <w:proofErr w:type="gramStart"/>
            <w:r w:rsidRPr="00352B6F">
              <w:rPr>
                <w:lang w:bidi="ru-RU"/>
              </w:rPr>
              <w:t>изобретении</w:t>
            </w:r>
            <w:proofErr w:type="gramEnd"/>
            <w:r w:rsidRPr="00352B6F">
              <w:rPr>
                <w:lang w:bidi="ru-RU"/>
              </w:rPr>
              <w:t xml:space="preserve"> государства. Государство и бюрократы. Институт государственной бюрократии. Критерии бюрократии и типология бюрократии (патримониальная бюрократия и рациональная бюрократия). Появление бюрократии как профессии и института государства.</w:t>
            </w:r>
            <w:r w:rsidRPr="00352B6F">
              <w:rPr>
                <w:lang w:bidi="ru-RU"/>
              </w:rPr>
              <w:br/>
              <w:t xml:space="preserve">Франция. Создание централизованного аппарата управления в XVI — XVIII вв. Реформы Ришелье. Государственные финансы. Армия. Суд. Роль абсолютизма в </w:t>
            </w:r>
            <w:proofErr w:type="gramStart"/>
            <w:r w:rsidRPr="00352B6F">
              <w:rPr>
                <w:lang w:bidi="ru-RU"/>
              </w:rPr>
              <w:t>развитии</w:t>
            </w:r>
            <w:proofErr w:type="gramEnd"/>
            <w:r w:rsidRPr="00352B6F">
              <w:rPr>
                <w:lang w:bidi="ru-RU"/>
              </w:rPr>
              <w:t xml:space="preserve"> экономики, общества, религии, государства и права Франции. Роль патронажа в </w:t>
            </w:r>
            <w:proofErr w:type="gramStart"/>
            <w:r w:rsidRPr="00352B6F">
              <w:rPr>
                <w:lang w:bidi="ru-RU"/>
              </w:rPr>
              <w:t>строительстве</w:t>
            </w:r>
            <w:proofErr w:type="gramEnd"/>
            <w:r w:rsidRPr="00352B6F">
              <w:rPr>
                <w:lang w:bidi="ru-RU"/>
              </w:rPr>
              <w:t xml:space="preserve"> нововременного государства. Патрон-брокер-клиент. Патронаж и рынок как инструменты государственного строительства. Система налогообложения и технологии государственного строительства.</w:t>
            </w:r>
            <w:r w:rsidRPr="00352B6F">
              <w:rPr>
                <w:lang w:bidi="ru-RU"/>
              </w:rPr>
              <w:br/>
              <w:t>Государство и технологии: «военная революция», финансовые институты, налоговые эксперименты. Полиция как искусство государственного управления: от «полиса» к «полиции». Стратегии государственного контроля и инструменты государственного строительства в период позднего абсолютизма.</w:t>
            </w:r>
            <w:r w:rsidRPr="00352B6F">
              <w:rPr>
                <w:lang w:bidi="ru-RU"/>
              </w:rPr>
              <w:br/>
              <w:t>Государство и революции. Революция: история термина и понятия. Причины революций. Движущие силы революций. Нидерландская революция. Английская революция XVII века. Французская революция XVIII—начала XIX веков. Американская революция. Теории революций. «Старые законы и новые порядки». Революции и налоги. Государственное строительство и изобретение института гражданства.</w:t>
            </w:r>
          </w:p>
        </w:tc>
        <w:tc>
          <w:tcPr>
            <w:tcW w:w="357" w:type="pct"/>
            <w:gridSpan w:val="2"/>
            <w:shd w:val="clear" w:color="auto" w:fill="auto"/>
            <w:vAlign w:val="center"/>
          </w:tcPr>
          <w:p w14:paraId="0A51EA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3A47D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739B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1598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28A9B26" w14:textId="77777777" w:rsidTr="005B37A7">
        <w:trPr>
          <w:trHeight w:val="283"/>
        </w:trPr>
        <w:tc>
          <w:tcPr>
            <w:tcW w:w="1024" w:type="pct"/>
            <w:shd w:val="clear" w:color="auto" w:fill="auto"/>
            <w:vAlign w:val="center"/>
          </w:tcPr>
          <w:p w14:paraId="630FFE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Великобритания, XVII-XIX вв.</w:t>
            </w:r>
          </w:p>
        </w:tc>
        <w:tc>
          <w:tcPr>
            <w:tcW w:w="2543" w:type="pct"/>
            <w:gridSpan w:val="2"/>
            <w:shd w:val="clear" w:color="auto" w:fill="auto"/>
          </w:tcPr>
          <w:p w14:paraId="77A91F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буржуазной революции в Англии 1640-1660 гг. Конфликт короны и парламента. «Петиция о праве» 1628 г. Особенности Английской революции. Долгий парламент. Трехгодичный акт 1641 г., Великая ремонстрация 1641 г. Гражданская война. Провозглашение республики. Протекторат Кромвеля. «Орудие управления» 1653 г.</w:t>
            </w:r>
            <w:r w:rsidRPr="00352B6F">
              <w:rPr>
                <w:lang w:bidi="ru-RU"/>
              </w:rPr>
              <w:br/>
              <w:t>Реставрация династии Стюартов. Формирование конституционной монархии. Возникновение буржуазного государства в Англии. Законодательство английской революции и его роль в становлении конституционной монархии в Англии. Конституционные акты конца XVII — начала XVIII в.: Habeas corpus Act; 1679 г., Билль о правах 1689 г. и Акт об устроении 1701 г. Система партий: тори и виги. Выдвижение парламента. Возникновение кабинета министров. Возникновение и развитие министерской ответственности перед парламентом (ответственное правительство).</w:t>
            </w:r>
            <w:r w:rsidRPr="00352B6F">
              <w:rPr>
                <w:lang w:bidi="ru-RU"/>
              </w:rPr>
              <w:br/>
              <w:t>Избирательные реформы 1832 г., 1867 г. и 1884—1885 гг. Формирование политических партий. Консерваторы и либералы. Ослабление королевской власти. Дальнейшее усиление роли кабинета. Акт о парламенте 1911 г. Акт о защите государства 1914 г. Британская империя и управление колониями. Акт о действительности колониальных законов 1865 г.</w:t>
            </w:r>
          </w:p>
        </w:tc>
        <w:tc>
          <w:tcPr>
            <w:tcW w:w="357" w:type="pct"/>
            <w:gridSpan w:val="2"/>
            <w:shd w:val="clear" w:color="auto" w:fill="auto"/>
            <w:vAlign w:val="center"/>
          </w:tcPr>
          <w:p w14:paraId="2E3186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081E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B98E9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4E8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890C554" w14:textId="77777777" w:rsidTr="005B37A7">
        <w:trPr>
          <w:trHeight w:val="283"/>
        </w:trPr>
        <w:tc>
          <w:tcPr>
            <w:tcW w:w="1024" w:type="pct"/>
            <w:shd w:val="clear" w:color="auto" w:fill="auto"/>
            <w:vAlign w:val="center"/>
          </w:tcPr>
          <w:p w14:paraId="2A6ED4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США и развитие американской правовой системы</w:t>
            </w:r>
          </w:p>
        </w:tc>
        <w:tc>
          <w:tcPr>
            <w:tcW w:w="2543" w:type="pct"/>
            <w:gridSpan w:val="2"/>
            <w:shd w:val="clear" w:color="auto" w:fill="auto"/>
          </w:tcPr>
          <w:p w14:paraId="78CCA8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Организация управления в североамериканских </w:t>
            </w:r>
            <w:proofErr w:type="gramStart"/>
            <w:r w:rsidRPr="00352B6F">
              <w:rPr>
                <w:lang w:bidi="ru-RU"/>
              </w:rPr>
              <w:t>колониях</w:t>
            </w:r>
            <w:proofErr w:type="gramEnd"/>
            <w:r w:rsidRPr="00352B6F">
              <w:rPr>
                <w:lang w:bidi="ru-RU"/>
              </w:rPr>
              <w:t xml:space="preserve"> Англии. Особенности становления государственности США. Борьба </w:t>
            </w:r>
            <w:proofErr w:type="gramStart"/>
            <w:r w:rsidRPr="00352B6F">
              <w:rPr>
                <w:lang w:bidi="ru-RU"/>
              </w:rPr>
              <w:t>за</w:t>
            </w:r>
            <w:proofErr w:type="gramEnd"/>
            <w:r w:rsidRPr="00352B6F">
              <w:rPr>
                <w:lang w:bidi="ru-RU"/>
              </w:rPr>
              <w:t xml:space="preserve"> Организация управления в североамериканских колониях Англии. Особенности становления государственности США. Борьба за независимость и Декларация независимости 1776 г. Создание конфедерации. «Статьи конфедерации» 1781 г. Конституции независимых штатов. Переход к федерации. Конституция США 1787 г. и ее основные принципы: разделение властей, федерализм. Статус Конгресса, Президента, Верховного суда. Конституционный надзор Билль о правах 1791 г. Закон о судоустройстве 1789 г. «Конституционный надзор» Верховного суда США. Создание федеративного государственного аппарата. Формирование политических партий.  Конституционное развитие США после гражданской войны 1861—1864 гг. Гражданская война XIX века. XIII, XIV, XV поправки американской Конституции и их толкование Верховным судом. Изменения в государственном </w:t>
            </w:r>
            <w:proofErr w:type="gramStart"/>
            <w:r w:rsidRPr="00352B6F">
              <w:rPr>
                <w:lang w:bidi="ru-RU"/>
              </w:rPr>
              <w:t>строе</w:t>
            </w:r>
            <w:proofErr w:type="gramEnd"/>
            <w:r w:rsidRPr="00352B6F">
              <w:rPr>
                <w:lang w:bidi="ru-RU"/>
              </w:rPr>
              <w:t xml:space="preserve"> в конце XIX — начале XX вв.</w:t>
            </w:r>
            <w:r w:rsidRPr="00352B6F">
              <w:rPr>
                <w:lang w:bidi="ru-RU"/>
              </w:rPr>
              <w:br/>
              <w:t xml:space="preserve">Возникновение и оформление двухпартийной системы. Укрепление федерации и основные изменения в государственном строе. Избирательное право. Изменения в </w:t>
            </w:r>
            <w:proofErr w:type="gramStart"/>
            <w:r w:rsidRPr="00352B6F">
              <w:rPr>
                <w:lang w:bidi="ru-RU"/>
              </w:rPr>
              <w:t>положении</w:t>
            </w:r>
            <w:proofErr w:type="gramEnd"/>
            <w:r w:rsidRPr="00352B6F">
              <w:rPr>
                <w:lang w:bidi="ru-RU"/>
              </w:rPr>
              <w:t xml:space="preserve"> конгресса. Возрастание роли президентской власти. Организация власти и управления в штатах.</w:t>
            </w:r>
          </w:p>
        </w:tc>
        <w:tc>
          <w:tcPr>
            <w:tcW w:w="357" w:type="pct"/>
            <w:gridSpan w:val="2"/>
            <w:shd w:val="clear" w:color="auto" w:fill="auto"/>
            <w:vAlign w:val="center"/>
          </w:tcPr>
          <w:p w14:paraId="5E770C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3827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D49C1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7FA2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BA14B72" w14:textId="77777777" w:rsidTr="005B37A7">
        <w:trPr>
          <w:trHeight w:val="283"/>
        </w:trPr>
        <w:tc>
          <w:tcPr>
            <w:tcW w:w="1024" w:type="pct"/>
            <w:shd w:val="clear" w:color="auto" w:fill="auto"/>
            <w:vAlign w:val="center"/>
          </w:tcPr>
          <w:p w14:paraId="54EEF2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Конституционная история Франции XVIII-XIX вв.</w:t>
            </w:r>
          </w:p>
        </w:tc>
        <w:tc>
          <w:tcPr>
            <w:tcW w:w="2543" w:type="pct"/>
            <w:gridSpan w:val="2"/>
            <w:shd w:val="clear" w:color="auto" w:fill="auto"/>
          </w:tcPr>
          <w:p w14:paraId="6DD4EB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Французская буржуазная революция XVIII в. и законодательство ее основных этапов. Учредительное собрание. Законы об "уничтожении феодального режима" 4—11 августа. Декларация прав человека и гражданина 1789 г. Конституция 1791 г. Национальный конвент. Ликвидация монархии и провозглашение республики.</w:t>
            </w:r>
            <w:r w:rsidRPr="00352B6F">
              <w:rPr>
                <w:lang w:bidi="ru-RU"/>
              </w:rPr>
              <w:br/>
              <w:t>Конституционные акты якобинцев. Якобинская диктатура и чрезвычайное законодательство. Переворот 9-го термидора. Установление Директории и Конституция III года Республики (1795 г.). Государственный переворот 1799 г. Наполеона Бонапарта и Конституция VIII года Республики (1799 г.). Установление консульства. Организация законодательной власти. Исполнительная власть. Организация административного управления. Органические сенатусконсульты 1802-1804 гг. Государственный строй Первой империи.</w:t>
            </w:r>
            <w:r w:rsidRPr="00352B6F">
              <w:rPr>
                <w:lang w:bidi="ru-RU"/>
              </w:rPr>
              <w:br/>
              <w:t xml:space="preserve">Реставрация монархии </w:t>
            </w:r>
            <w:proofErr w:type="gramStart"/>
            <w:r w:rsidRPr="00352B6F">
              <w:rPr>
                <w:lang w:bidi="ru-RU"/>
              </w:rPr>
              <w:t>Бурбонов</w:t>
            </w:r>
            <w:proofErr w:type="gramEnd"/>
            <w:r w:rsidRPr="00352B6F">
              <w:rPr>
                <w:lang w:bidi="ru-RU"/>
              </w:rPr>
              <w:t>. Легитимизм. Хартия 1814 г. Хартия 1830 г. Июльская монархия. Революция 1848 г. и провозглашение Второй республики. Конституция 1848 г. Государственный переворот Луи Бонапарта 1851 г. Конституция 1852 г. Государственный строй Второй империи.</w:t>
            </w:r>
            <w:r w:rsidRPr="00352B6F">
              <w:rPr>
                <w:lang w:bidi="ru-RU"/>
              </w:rPr>
              <w:br/>
              <w:t>Разработка и принятие Конституции 1875 г. Государственный строй и политический режим Третьей республики. Местное управление. Судебная система.</w:t>
            </w:r>
          </w:p>
        </w:tc>
        <w:tc>
          <w:tcPr>
            <w:tcW w:w="357" w:type="pct"/>
            <w:gridSpan w:val="2"/>
            <w:shd w:val="clear" w:color="auto" w:fill="auto"/>
            <w:vAlign w:val="center"/>
          </w:tcPr>
          <w:p w14:paraId="1C5F12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49B1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43AA5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DB2E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B4ABA4E" w14:textId="77777777" w:rsidTr="005B37A7">
        <w:trPr>
          <w:trHeight w:val="283"/>
        </w:trPr>
        <w:tc>
          <w:tcPr>
            <w:tcW w:w="1024" w:type="pct"/>
            <w:shd w:val="clear" w:color="auto" w:fill="auto"/>
            <w:vAlign w:val="center"/>
          </w:tcPr>
          <w:p w14:paraId="35D81D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Развитие современной англосаксонской государстенной и правовой системы</w:t>
            </w:r>
          </w:p>
        </w:tc>
        <w:tc>
          <w:tcPr>
            <w:tcW w:w="2543" w:type="pct"/>
            <w:gridSpan w:val="2"/>
            <w:shd w:val="clear" w:color="auto" w:fill="auto"/>
          </w:tcPr>
          <w:p w14:paraId="3EF521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Великобритания. Эволюция государственного регулирования экономики. Развитие партийной системы. Основные изменения в государственном </w:t>
            </w:r>
            <w:proofErr w:type="gramStart"/>
            <w:r w:rsidRPr="00352B6F">
              <w:rPr>
                <w:lang w:bidi="ru-RU"/>
              </w:rPr>
              <w:t>строе</w:t>
            </w:r>
            <w:proofErr w:type="gramEnd"/>
            <w:r w:rsidRPr="00352B6F">
              <w:rPr>
                <w:lang w:bidi="ru-RU"/>
              </w:rPr>
              <w:t>. Акт о парламенте 1911 г. и его изменения 1949 г. Избирательные реформы 1918 г., 1948 г., 1969 г. Усиление роли исполнительной власти.</w:t>
            </w:r>
            <w:r w:rsidRPr="00352B6F">
              <w:rPr>
                <w:lang w:bidi="ru-RU"/>
              </w:rPr>
              <w:br/>
              <w:t>Полицейские и судебные органы Великобритании. Реформы судоустройства 1971 г., 1981 г. и 1990 г. Новые акты о местном самоуправлении 1929 г., 1933 г., 1972 г. и 1993 г.</w:t>
            </w:r>
            <w:r w:rsidRPr="00352B6F">
              <w:rPr>
                <w:lang w:bidi="ru-RU"/>
              </w:rPr>
              <w:br/>
              <w:t>Частичная национализация промышленности и банков после второй мировой войны и денационализации в 1980-х гг.</w:t>
            </w:r>
            <w:r w:rsidRPr="00352B6F">
              <w:rPr>
                <w:lang w:bidi="ru-RU"/>
              </w:rPr>
              <w:br/>
              <w:t>Образование колониальной системы: исторические причины и правовые последствия. Конец колониальной эпохи и образование новых государств. Кризис Британской колониальной империи после первой мировой войны. Трансформация Британской колониальной империи после второй мировой войны. Содружество наций.</w:t>
            </w:r>
            <w:r w:rsidRPr="00352B6F">
              <w:rPr>
                <w:lang w:bidi="ru-RU"/>
              </w:rPr>
              <w:br/>
              <w:t xml:space="preserve">США. Развитие политической системы США после Первой мировой войны. Становление административного аппарата. Регулирование экономики и </w:t>
            </w:r>
            <w:proofErr w:type="gramStart"/>
            <w:r w:rsidRPr="00352B6F">
              <w:rPr>
                <w:lang w:bidi="ru-RU"/>
              </w:rPr>
              <w:t>социальных</w:t>
            </w:r>
            <w:proofErr w:type="gramEnd"/>
            <w:r w:rsidRPr="00352B6F">
              <w:rPr>
                <w:lang w:bidi="ru-RU"/>
              </w:rPr>
              <w:t xml:space="preserve"> отношений. Мировой экономический кризис 1929—1933 гг. и «новый курс» Рузвельта. Формирование антикризисного государственного механизма после Второй мировой войны. Закон о занятости 1946 г. Закон Тафта-Хартли 1947 г. Законодательство 60-х гг. в рамках программы борьбы с бедностью. Усиление президентской власти. Бюрократизация государственного аппарата.</w:t>
            </w:r>
          </w:p>
        </w:tc>
        <w:tc>
          <w:tcPr>
            <w:tcW w:w="357" w:type="pct"/>
            <w:gridSpan w:val="2"/>
            <w:shd w:val="clear" w:color="auto" w:fill="auto"/>
            <w:vAlign w:val="center"/>
          </w:tcPr>
          <w:p w14:paraId="5D2607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6EE5D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19374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F67D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0E45CB3" w14:textId="77777777" w:rsidTr="005B37A7">
        <w:trPr>
          <w:trHeight w:val="283"/>
        </w:trPr>
        <w:tc>
          <w:tcPr>
            <w:tcW w:w="1024" w:type="pct"/>
            <w:shd w:val="clear" w:color="auto" w:fill="auto"/>
            <w:vAlign w:val="center"/>
          </w:tcPr>
          <w:p w14:paraId="6CDA12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Государство и право современной континентальной Европы</w:t>
            </w:r>
          </w:p>
        </w:tc>
        <w:tc>
          <w:tcPr>
            <w:tcW w:w="2543" w:type="pct"/>
            <w:gridSpan w:val="2"/>
            <w:shd w:val="clear" w:color="auto" w:fill="auto"/>
          </w:tcPr>
          <w:p w14:paraId="05106C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Германия. Борьба Пруссии за гегемонию в Германии. Образование Германской империи. Конституция 1871 г. Веймарская конституция 1919 г. Кризис Веймарской республики и установление нацистской диктатуры в Германии. Механизм нацистской диктатуры. Центральные и местные органы управления. Государственное регулирование экономики. Террористический аппарат фашистской диктатуры. Крах нацистской Германии. Раскол Германии. Образование ФРГ. Конституция 1949 г. Объединение Германии 1990 г. и его конституционное закрепление. Изменения в политической системе ФРГ после объединения.</w:t>
            </w:r>
            <w:r w:rsidRPr="00352B6F">
              <w:rPr>
                <w:lang w:bidi="ru-RU"/>
              </w:rPr>
              <w:br/>
              <w:t>Франция. Третья республика между двумя мировыми войнами. Многопартийная система. Падение Третьей республики в ходе Второй мировой войны. «Режим Виши». Установление временного правительства во главе с де Голлем. Четвертая республика во Франции. Конституция 1946 г. и последующие конституционные реформы. Пятая республика и Конституция 1958 г.</w:t>
            </w:r>
          </w:p>
        </w:tc>
        <w:tc>
          <w:tcPr>
            <w:tcW w:w="357" w:type="pct"/>
            <w:gridSpan w:val="2"/>
            <w:shd w:val="clear" w:color="auto" w:fill="auto"/>
            <w:vAlign w:val="center"/>
          </w:tcPr>
          <w:p w14:paraId="621330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549A7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98AB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ECBB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3D336F6" w14:textId="77777777" w:rsidTr="005B37A7">
        <w:trPr>
          <w:trHeight w:val="283"/>
        </w:trPr>
        <w:tc>
          <w:tcPr>
            <w:tcW w:w="1024" w:type="pct"/>
            <w:shd w:val="clear" w:color="auto" w:fill="auto"/>
            <w:vAlign w:val="center"/>
          </w:tcPr>
          <w:p w14:paraId="03C533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Эволюция правовой системы Японии в новейшее время</w:t>
            </w:r>
          </w:p>
        </w:tc>
        <w:tc>
          <w:tcPr>
            <w:tcW w:w="2543" w:type="pct"/>
            <w:gridSpan w:val="2"/>
            <w:shd w:val="clear" w:color="auto" w:fill="auto"/>
          </w:tcPr>
          <w:p w14:paraId="3F5A00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Реформы (реставрация) Мейдзи. История создания первой Конституции Японии 1889. Конституция Японии 1947 года. Государственный строй Японии по конституции 1889 и 1947 годов. Источники конституционного права Японии. Особенность правовой системы Японии в 19 и 20 веках. Современные тенденции конституционного развития Японии.</w:t>
            </w:r>
          </w:p>
        </w:tc>
        <w:tc>
          <w:tcPr>
            <w:tcW w:w="357" w:type="pct"/>
            <w:gridSpan w:val="2"/>
            <w:shd w:val="clear" w:color="auto" w:fill="auto"/>
            <w:vAlign w:val="center"/>
          </w:tcPr>
          <w:p w14:paraId="7AC4A4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4DA00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4B44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992F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366C650" w14:textId="77777777" w:rsidTr="005B37A7">
        <w:trPr>
          <w:trHeight w:val="283"/>
        </w:trPr>
        <w:tc>
          <w:tcPr>
            <w:tcW w:w="1024" w:type="pct"/>
            <w:shd w:val="clear" w:color="auto" w:fill="auto"/>
            <w:vAlign w:val="center"/>
          </w:tcPr>
          <w:p w14:paraId="28F02F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Современные тенденции развития государства и права</w:t>
            </w:r>
          </w:p>
        </w:tc>
        <w:tc>
          <w:tcPr>
            <w:tcW w:w="2543" w:type="pct"/>
            <w:gridSpan w:val="2"/>
            <w:shd w:val="clear" w:color="auto" w:fill="auto"/>
          </w:tcPr>
          <w:p w14:paraId="215605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Конституция и процесс конституционного строительства в исторической перспективе. Волны конституционного строительства.</w:t>
            </w:r>
            <w:r w:rsidRPr="00352B6F">
              <w:rPr>
                <w:lang w:bidi="ru-RU"/>
              </w:rPr>
              <w:br/>
              <w:t>Первая волна: конец XVIII столетия. Вторая волна: волна конституций, принятых по результатам европейских революций 1848 года. Конституции отдельных германских государств, затем Конституция Германии 1871 года, Конституция Франции 1848, Конституция Франции 1852 года. Третья волна: последствия Первой Мировой войны. Веймарская конституция. Четвертая волна: последствия Второй мировой войны. Потерпевшие поражение государства — Япония (1947), Германия (1949). Пятая волна: последствия распада французской и британской колониальных империй.</w:t>
            </w:r>
            <w:r w:rsidRPr="00352B6F">
              <w:rPr>
                <w:lang w:bidi="ru-RU"/>
              </w:rPr>
              <w:br/>
              <w:t>Усиление воздействия международного права на национальное право отдельных государств. Новые источники и принципы международного права и их общечеловеческое значение: Всеобщая декларация прав человека 1948 г. и Международные пакты о правах человека 1966 г., Хельсинские соглашения 1975 г. и др.</w:t>
            </w:r>
            <w:r w:rsidRPr="00352B6F">
              <w:rPr>
                <w:lang w:bidi="ru-RU"/>
              </w:rPr>
              <w:br/>
              <w:t>Роль международного права и национального законодательства в интеграционных процессах в области экономики, социальной жизни и политики. ЕС и «европейское право».</w:t>
            </w:r>
            <w:r w:rsidRPr="00352B6F">
              <w:rPr>
                <w:lang w:bidi="ru-RU"/>
              </w:rPr>
              <w:br/>
              <w:t>Государство и правовое регулирование экономики. Государство как производитель общественных благ (институциональные блага, транзакционные блага, инфраструктурные блага). Государство и экономика: проблема взаимодействия в исторической перспективе. Институт частной собственности: проблема происхождения и национальные варианты развития. Государство и человеческий капитал. Изобретение новых государственных инструментов и инструментов ухода от государства.</w:t>
            </w:r>
          </w:p>
        </w:tc>
        <w:tc>
          <w:tcPr>
            <w:tcW w:w="357" w:type="pct"/>
            <w:gridSpan w:val="2"/>
            <w:shd w:val="clear" w:color="auto" w:fill="auto"/>
            <w:vAlign w:val="center"/>
          </w:tcPr>
          <w:p w14:paraId="7C13B1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A9517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A958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BCA7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29656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2965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05"/>
        <w:gridCol w:w="46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22C1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F5AEC">
              <w:rPr>
                <w:rFonts w:ascii="Times New Roman" w:hAnsi="Times New Roman" w:cs="Times New Roman"/>
                <w:sz w:val="24"/>
                <w:szCs w:val="24"/>
              </w:rPr>
              <w:t>История государства и права зарубежных стран. В 2 томах</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Том 2: Современная эпоха</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Учебник / Московский государственный университет им. М.В. Ломоносова, юридический факультет</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Московский государственный университет им. М.В. Ломоносова, юридический факультет. </w:t>
            </w:r>
            <w:r w:rsidRPr="007E6725">
              <w:rPr>
                <w:rFonts w:ascii="Times New Roman" w:hAnsi="Times New Roman" w:cs="Times New Roman"/>
                <w:sz w:val="24"/>
                <w:szCs w:val="24"/>
                <w:lang w:val="en-US"/>
              </w:rPr>
              <w:t>3, перераб. и доп. Москва : ООО "Юридическое издательство Норма", 2019. 816 с.</w:t>
            </w:r>
          </w:p>
        </w:tc>
        <w:tc>
          <w:tcPr>
            <w:tcW w:w="920" w:type="pct"/>
            <w:shd w:val="clear" w:color="auto" w:fill="auto"/>
            <w:vAlign w:val="center"/>
            <w:hideMark/>
          </w:tcPr>
          <w:p w14:paraId="25965B29" w14:textId="0CF2FFC1" w:rsidR="00262CF0" w:rsidRPr="007E6725" w:rsidRDefault="00B76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F5AEC">
                <w:rPr>
                  <w:color w:val="00008B"/>
                  <w:u w:val="single"/>
                  <w:lang w:val="en-US"/>
                </w:rPr>
                <w:t>http://znanium.com/catalog/document?id=329671</w:t>
              </w:r>
            </w:hyperlink>
          </w:p>
        </w:tc>
      </w:tr>
      <w:tr w:rsidR="00262CF0" w:rsidRPr="007E6725" w14:paraId="47E64E61" w14:textId="77777777" w:rsidTr="00E4641F">
        <w:trPr>
          <w:trHeight w:val="354"/>
        </w:trPr>
        <w:tc>
          <w:tcPr>
            <w:tcW w:w="4080" w:type="pct"/>
            <w:shd w:val="clear" w:color="auto" w:fill="auto"/>
            <w:vAlign w:val="center"/>
          </w:tcPr>
          <w:p w14:paraId="68D2B7C9" w14:textId="77777777" w:rsidR="00262CF0" w:rsidRPr="002F5AEC" w:rsidRDefault="00984247" w:rsidP="00AA7A6A">
            <w:pPr>
              <w:rPr>
                <w:rFonts w:ascii="Times New Roman" w:hAnsi="Times New Roman" w:cs="Times New Roman"/>
                <w:lang w:bidi="ru-RU"/>
              </w:rPr>
            </w:pPr>
            <w:r w:rsidRPr="002F5AEC">
              <w:rPr>
                <w:rFonts w:ascii="Times New Roman" w:hAnsi="Times New Roman" w:cs="Times New Roman"/>
                <w:sz w:val="24"/>
                <w:szCs w:val="24"/>
              </w:rPr>
              <w:t>Всеобщая история права и государства: Учебник для вузов / В.Г. Графский; Институт государства и права РАН. - 3-</w:t>
            </w:r>
            <w:r w:rsidRPr="007E6725">
              <w:rPr>
                <w:rFonts w:ascii="Times New Roman" w:hAnsi="Times New Roman" w:cs="Times New Roman"/>
                <w:sz w:val="24"/>
                <w:szCs w:val="24"/>
                <w:lang w:val="en-US"/>
              </w:rPr>
              <w:t>e</w:t>
            </w:r>
            <w:r w:rsidRPr="002F5AEC">
              <w:rPr>
                <w:rFonts w:ascii="Times New Roman" w:hAnsi="Times New Roman" w:cs="Times New Roman"/>
                <w:sz w:val="24"/>
                <w:szCs w:val="24"/>
              </w:rPr>
              <w:t xml:space="preserve"> изд., доп. - М.: Норма: НИЦ ИНФРА-М, 2014.</w:t>
            </w:r>
          </w:p>
        </w:tc>
        <w:tc>
          <w:tcPr>
            <w:tcW w:w="920" w:type="pct"/>
            <w:shd w:val="clear" w:color="auto" w:fill="auto"/>
            <w:vAlign w:val="center"/>
            <w:hideMark/>
          </w:tcPr>
          <w:p w14:paraId="76E19A38" w14:textId="77777777" w:rsidR="00262CF0" w:rsidRPr="002F5AEC" w:rsidRDefault="00B767D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http://znanium.com/catalog/product/464019</w:t>
              </w:r>
            </w:hyperlink>
          </w:p>
        </w:tc>
      </w:tr>
      <w:tr w:rsidR="00262CF0" w:rsidRPr="00122C15" w14:paraId="0BBCFA05" w14:textId="77777777" w:rsidTr="00E4641F">
        <w:trPr>
          <w:trHeight w:val="354"/>
        </w:trPr>
        <w:tc>
          <w:tcPr>
            <w:tcW w:w="4080" w:type="pct"/>
            <w:shd w:val="clear" w:color="auto" w:fill="auto"/>
            <w:vAlign w:val="center"/>
          </w:tcPr>
          <w:p w14:paraId="6959B8C7" w14:textId="77777777" w:rsidR="00262CF0" w:rsidRPr="007E6725" w:rsidRDefault="00984247" w:rsidP="00AA7A6A">
            <w:pPr>
              <w:rPr>
                <w:rFonts w:ascii="Times New Roman" w:hAnsi="Times New Roman" w:cs="Times New Roman"/>
                <w:lang w:val="en-US" w:bidi="ru-RU"/>
              </w:rPr>
            </w:pPr>
            <w:r w:rsidRPr="002F5AEC">
              <w:rPr>
                <w:rFonts w:ascii="Times New Roman" w:hAnsi="Times New Roman" w:cs="Times New Roman"/>
                <w:sz w:val="24"/>
                <w:szCs w:val="24"/>
              </w:rPr>
              <w:t>Рубаник В.Е. История государства и права зарубежных стран</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Учебник / Рубаник В.Е. Москва</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КноРус, 2021. </w:t>
            </w:r>
            <w:r w:rsidRPr="007E6725">
              <w:rPr>
                <w:rFonts w:ascii="Times New Roman" w:hAnsi="Times New Roman" w:cs="Times New Roman"/>
                <w:sz w:val="24"/>
                <w:szCs w:val="24"/>
                <w:lang w:val="en-US"/>
              </w:rPr>
              <w:t>486 с.</w:t>
            </w:r>
          </w:p>
        </w:tc>
        <w:tc>
          <w:tcPr>
            <w:tcW w:w="920" w:type="pct"/>
            <w:shd w:val="clear" w:color="auto" w:fill="auto"/>
            <w:vAlign w:val="center"/>
            <w:hideMark/>
          </w:tcPr>
          <w:p w14:paraId="32128675" w14:textId="77777777" w:rsidR="00262CF0" w:rsidRPr="007E6725" w:rsidRDefault="00B76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F5AEC">
                <w:rPr>
                  <w:color w:val="00008B"/>
                  <w:u w:val="single"/>
                  <w:lang w:val="en-US"/>
                </w:rPr>
                <w:t>https://www.book.ru/book/936591</w:t>
              </w:r>
            </w:hyperlink>
          </w:p>
        </w:tc>
      </w:tr>
      <w:tr w:rsidR="00262CF0" w:rsidRPr="00122C15" w14:paraId="0755F0F9" w14:textId="77777777" w:rsidTr="00E4641F">
        <w:trPr>
          <w:trHeight w:val="354"/>
        </w:trPr>
        <w:tc>
          <w:tcPr>
            <w:tcW w:w="4080" w:type="pct"/>
            <w:shd w:val="clear" w:color="auto" w:fill="auto"/>
            <w:vAlign w:val="center"/>
          </w:tcPr>
          <w:p w14:paraId="6BD0382D" w14:textId="77777777" w:rsidR="00262CF0" w:rsidRPr="007E6725" w:rsidRDefault="00984247" w:rsidP="00AA7A6A">
            <w:pPr>
              <w:rPr>
                <w:rFonts w:ascii="Times New Roman" w:hAnsi="Times New Roman" w:cs="Times New Roman"/>
                <w:lang w:val="en-US" w:bidi="ru-RU"/>
              </w:rPr>
            </w:pPr>
            <w:r w:rsidRPr="002F5AEC">
              <w:rPr>
                <w:rFonts w:ascii="Times New Roman" w:hAnsi="Times New Roman" w:cs="Times New Roman"/>
                <w:sz w:val="24"/>
                <w:szCs w:val="24"/>
              </w:rPr>
              <w:t xml:space="preserve">Желудков А.В. История государства и права зарубежных стран. Конспект лекций. М.: Издательство "А-Приор", 2010. </w:t>
            </w:r>
            <w:r w:rsidRPr="007E6725">
              <w:rPr>
                <w:rFonts w:ascii="Times New Roman" w:hAnsi="Times New Roman" w:cs="Times New Roman"/>
                <w:sz w:val="24"/>
                <w:szCs w:val="24"/>
                <w:lang w:val="en-US"/>
              </w:rPr>
              <w:t>208 с.</w:t>
            </w:r>
          </w:p>
        </w:tc>
        <w:tc>
          <w:tcPr>
            <w:tcW w:w="920" w:type="pct"/>
            <w:shd w:val="clear" w:color="auto" w:fill="auto"/>
            <w:vAlign w:val="center"/>
            <w:hideMark/>
          </w:tcPr>
          <w:p w14:paraId="2E08168D" w14:textId="77777777" w:rsidR="00262CF0" w:rsidRPr="007E6725" w:rsidRDefault="00B76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anchor="authors" w:history="1">
              <w:r w:rsidR="00984247" w:rsidRPr="002F5AEC">
                <w:rPr>
                  <w:color w:val="00008B"/>
                  <w:u w:val="single"/>
                  <w:lang w:val="en-US"/>
                </w:rPr>
                <w:t>https://e.lanbook.com/book/3045#authors</w:t>
              </w:r>
            </w:hyperlink>
          </w:p>
        </w:tc>
      </w:tr>
      <w:tr w:rsidR="00262CF0" w:rsidRPr="00122C15" w14:paraId="496DC303" w14:textId="77777777" w:rsidTr="00E4641F">
        <w:trPr>
          <w:trHeight w:val="354"/>
        </w:trPr>
        <w:tc>
          <w:tcPr>
            <w:tcW w:w="4080" w:type="pct"/>
            <w:shd w:val="clear" w:color="auto" w:fill="auto"/>
            <w:vAlign w:val="center"/>
          </w:tcPr>
          <w:p w14:paraId="070A3A75" w14:textId="77777777" w:rsidR="00262CF0" w:rsidRPr="007E6725" w:rsidRDefault="00984247" w:rsidP="00AA7A6A">
            <w:pPr>
              <w:rPr>
                <w:rFonts w:ascii="Times New Roman" w:hAnsi="Times New Roman" w:cs="Times New Roman"/>
                <w:lang w:val="en-US" w:bidi="ru-RU"/>
              </w:rPr>
            </w:pPr>
            <w:r w:rsidRPr="002F5AEC">
              <w:rPr>
                <w:rFonts w:ascii="Times New Roman" w:hAnsi="Times New Roman" w:cs="Times New Roman"/>
                <w:sz w:val="24"/>
                <w:szCs w:val="24"/>
              </w:rPr>
              <w:t xml:space="preserve">Димитров Н.Н., Курысь Н.В., Козлитин Г.А. Памятники истории и теории государства и права: в 2 ч. Ч. 2. История и теория государства и права зарубежных стран, политических и правовых учений: учебное пособие. </w:t>
            </w:r>
            <w:r w:rsidRPr="007E6725">
              <w:rPr>
                <w:rFonts w:ascii="Times New Roman" w:hAnsi="Times New Roman" w:cs="Times New Roman"/>
                <w:sz w:val="24"/>
                <w:szCs w:val="24"/>
                <w:lang w:val="en-US"/>
              </w:rPr>
              <w:t>Издательство: Российская таможенная академия, 2011.</w:t>
            </w:r>
          </w:p>
        </w:tc>
        <w:tc>
          <w:tcPr>
            <w:tcW w:w="920" w:type="pct"/>
            <w:shd w:val="clear" w:color="auto" w:fill="auto"/>
            <w:vAlign w:val="center"/>
            <w:hideMark/>
          </w:tcPr>
          <w:p w14:paraId="2E713E3F" w14:textId="77777777" w:rsidR="00262CF0" w:rsidRPr="007E6725" w:rsidRDefault="00B76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anchor="book_name" w:history="1">
              <w:r w:rsidR="00984247" w:rsidRPr="002F5AEC">
                <w:rPr>
                  <w:color w:val="00008B"/>
                  <w:u w:val="single"/>
                  <w:lang w:val="en-US"/>
                </w:rPr>
                <w:t>https://e.lanbook.com/book/74112#book_name</w:t>
              </w:r>
            </w:hyperlink>
          </w:p>
        </w:tc>
      </w:tr>
      <w:tr w:rsidR="00262CF0" w:rsidRPr="007E6725" w14:paraId="76244A20" w14:textId="77777777" w:rsidTr="00E4641F">
        <w:trPr>
          <w:trHeight w:val="354"/>
        </w:trPr>
        <w:tc>
          <w:tcPr>
            <w:tcW w:w="4080" w:type="pct"/>
            <w:shd w:val="clear" w:color="auto" w:fill="auto"/>
            <w:vAlign w:val="center"/>
          </w:tcPr>
          <w:p w14:paraId="12DF38E9" w14:textId="77777777" w:rsidR="00262CF0" w:rsidRPr="007E6725" w:rsidRDefault="00984247" w:rsidP="00AA7A6A">
            <w:pPr>
              <w:rPr>
                <w:rFonts w:ascii="Times New Roman" w:hAnsi="Times New Roman" w:cs="Times New Roman"/>
                <w:lang w:val="en-US" w:bidi="ru-RU"/>
              </w:rPr>
            </w:pPr>
            <w:r w:rsidRPr="002F5AEC">
              <w:rPr>
                <w:rFonts w:ascii="Times New Roman" w:hAnsi="Times New Roman" w:cs="Times New Roman"/>
                <w:sz w:val="24"/>
                <w:szCs w:val="24"/>
              </w:rPr>
              <w:t>Мухаев, Рашид Тазитдинович. История государства и права зарубежных стран</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учебник для бакалавров / Р. Т. Мухаев. </w:t>
            </w:r>
            <w:r w:rsidRPr="007E6725">
              <w:rPr>
                <w:rFonts w:ascii="Times New Roman" w:hAnsi="Times New Roman" w:cs="Times New Roman"/>
                <w:sz w:val="24"/>
                <w:szCs w:val="24"/>
                <w:lang w:val="en-US"/>
              </w:rPr>
              <w:t>3-е изд. Москва : Юрайт, 2021. 1006 с.</w:t>
            </w:r>
          </w:p>
        </w:tc>
        <w:tc>
          <w:tcPr>
            <w:tcW w:w="920" w:type="pct"/>
            <w:shd w:val="clear" w:color="auto" w:fill="auto"/>
            <w:vAlign w:val="center"/>
            <w:hideMark/>
          </w:tcPr>
          <w:p w14:paraId="18970EED" w14:textId="77777777" w:rsidR="00262CF0" w:rsidRPr="007E6725" w:rsidRDefault="00B76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https://urait.ru/bcode/483423</w:t>
              </w:r>
            </w:hyperlink>
          </w:p>
        </w:tc>
      </w:tr>
      <w:tr w:rsidR="00262CF0" w:rsidRPr="007E6725" w14:paraId="3DF02E25" w14:textId="77777777" w:rsidTr="00E4641F">
        <w:trPr>
          <w:trHeight w:val="354"/>
        </w:trPr>
        <w:tc>
          <w:tcPr>
            <w:tcW w:w="4080" w:type="pct"/>
            <w:shd w:val="clear" w:color="auto" w:fill="auto"/>
            <w:vAlign w:val="center"/>
          </w:tcPr>
          <w:p w14:paraId="693C9805" w14:textId="77777777" w:rsidR="00262CF0" w:rsidRPr="007E6725" w:rsidRDefault="00984247" w:rsidP="00AA7A6A">
            <w:pPr>
              <w:rPr>
                <w:rFonts w:ascii="Times New Roman" w:hAnsi="Times New Roman" w:cs="Times New Roman"/>
                <w:lang w:val="en-US" w:bidi="ru-RU"/>
              </w:rPr>
            </w:pPr>
            <w:r w:rsidRPr="002F5AEC">
              <w:rPr>
                <w:rFonts w:ascii="Times New Roman" w:hAnsi="Times New Roman" w:cs="Times New Roman"/>
                <w:sz w:val="24"/>
                <w:szCs w:val="24"/>
              </w:rPr>
              <w:t>Вологдин Александр Анатольевич. История государства и права зарубежных стран в 2 т. Том 2</w:t>
            </w:r>
            <w:proofErr w:type="gramStart"/>
            <w:r w:rsidRPr="002F5AEC">
              <w:rPr>
                <w:rFonts w:ascii="Times New Roman" w:hAnsi="Times New Roman" w:cs="Times New Roman"/>
                <w:sz w:val="24"/>
                <w:szCs w:val="24"/>
              </w:rPr>
              <w:t xml:space="preserve"> :</w:t>
            </w:r>
            <w:proofErr w:type="gramEnd"/>
            <w:r w:rsidRPr="002F5AEC">
              <w:rPr>
                <w:rFonts w:ascii="Times New Roman" w:hAnsi="Times New Roman" w:cs="Times New Roman"/>
                <w:sz w:val="24"/>
                <w:szCs w:val="24"/>
              </w:rPr>
              <w:t xml:space="preserve"> учебник и практикум для вузов / А. А. Вологдин. </w:t>
            </w:r>
            <w:r w:rsidRPr="007E6725">
              <w:rPr>
                <w:rFonts w:ascii="Times New Roman" w:hAnsi="Times New Roman" w:cs="Times New Roman"/>
                <w:sz w:val="24"/>
                <w:szCs w:val="24"/>
                <w:lang w:val="en-US"/>
              </w:rPr>
              <w:t>5-е изд., испр. и доп. Москва : Юрайт, 2022. 449 с.</w:t>
            </w:r>
          </w:p>
        </w:tc>
        <w:tc>
          <w:tcPr>
            <w:tcW w:w="920" w:type="pct"/>
            <w:shd w:val="clear" w:color="auto" w:fill="auto"/>
            <w:vAlign w:val="center"/>
            <w:hideMark/>
          </w:tcPr>
          <w:p w14:paraId="54A0F552" w14:textId="77777777" w:rsidR="00262CF0" w:rsidRPr="007E6725" w:rsidRDefault="00B767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https://urait.ru/bcode/490770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2965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079B465" w14:textId="77777777" w:rsidTr="007B550D">
        <w:tc>
          <w:tcPr>
            <w:tcW w:w="9345" w:type="dxa"/>
          </w:tcPr>
          <w:p w14:paraId="422715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89D514" w14:textId="77777777" w:rsidTr="007B550D">
        <w:tc>
          <w:tcPr>
            <w:tcW w:w="9345" w:type="dxa"/>
          </w:tcPr>
          <w:p w14:paraId="080A84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740297A" w14:textId="77777777" w:rsidTr="007B550D">
        <w:tc>
          <w:tcPr>
            <w:tcW w:w="9345" w:type="dxa"/>
          </w:tcPr>
          <w:p w14:paraId="40C02B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8A97D5F" w14:textId="77777777" w:rsidTr="007B550D">
        <w:tc>
          <w:tcPr>
            <w:tcW w:w="9345" w:type="dxa"/>
          </w:tcPr>
          <w:p w14:paraId="6383F7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29656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B767DB"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29656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F5AEC" w14:paraId="53424330" w14:textId="77777777" w:rsidTr="008416EB">
        <w:tc>
          <w:tcPr>
            <w:tcW w:w="7797" w:type="dxa"/>
            <w:shd w:val="clear" w:color="auto" w:fill="auto"/>
          </w:tcPr>
          <w:p w14:paraId="2986F8BC" w14:textId="77777777" w:rsidR="002C735C" w:rsidRPr="002F5AEC" w:rsidRDefault="002C735C" w:rsidP="002C735C">
            <w:pPr>
              <w:pStyle w:val="Style214"/>
              <w:ind w:firstLine="0"/>
              <w:jc w:val="center"/>
              <w:rPr>
                <w:b/>
                <w:sz w:val="22"/>
                <w:szCs w:val="22"/>
              </w:rPr>
            </w:pPr>
            <w:r w:rsidRPr="002F5AEC">
              <w:rPr>
                <w:b/>
                <w:sz w:val="22"/>
                <w:szCs w:val="22"/>
              </w:rPr>
              <w:t>Наименование учебных аудиторий, перечень</w:t>
            </w:r>
          </w:p>
        </w:tc>
        <w:tc>
          <w:tcPr>
            <w:tcW w:w="2262" w:type="dxa"/>
            <w:shd w:val="clear" w:color="auto" w:fill="auto"/>
          </w:tcPr>
          <w:p w14:paraId="3A00FEF8" w14:textId="77777777" w:rsidR="002C735C" w:rsidRPr="002F5AEC" w:rsidRDefault="002C735C" w:rsidP="002C735C">
            <w:pPr>
              <w:pStyle w:val="Style214"/>
              <w:ind w:firstLine="0"/>
              <w:jc w:val="center"/>
              <w:rPr>
                <w:b/>
                <w:sz w:val="22"/>
                <w:szCs w:val="22"/>
              </w:rPr>
            </w:pPr>
            <w:r w:rsidRPr="002F5AEC">
              <w:rPr>
                <w:b/>
                <w:sz w:val="22"/>
                <w:szCs w:val="22"/>
              </w:rPr>
              <w:t>Адрес (местоположение) учебных аудиторий</w:t>
            </w:r>
          </w:p>
        </w:tc>
      </w:tr>
      <w:tr w:rsidR="002C735C" w:rsidRPr="002F5AEC" w14:paraId="3B643305" w14:textId="77777777" w:rsidTr="008416EB">
        <w:tc>
          <w:tcPr>
            <w:tcW w:w="7797" w:type="dxa"/>
            <w:shd w:val="clear" w:color="auto" w:fill="auto"/>
          </w:tcPr>
          <w:p w14:paraId="30187323" w14:textId="51649087" w:rsidR="002C735C" w:rsidRPr="002F5AEC" w:rsidRDefault="00B43524" w:rsidP="002718E2">
            <w:pPr>
              <w:pStyle w:val="Style214"/>
              <w:ind w:firstLine="0"/>
              <w:rPr>
                <w:sz w:val="22"/>
                <w:szCs w:val="22"/>
              </w:rPr>
            </w:pPr>
            <w:r w:rsidRPr="002F5AEC">
              <w:rPr>
                <w:sz w:val="22"/>
                <w:szCs w:val="22"/>
              </w:rPr>
              <w:t>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2F5AEC">
              <w:rPr>
                <w:sz w:val="22"/>
                <w:szCs w:val="22"/>
              </w:rPr>
              <w:t>.С</w:t>
            </w:r>
            <w:proofErr w:type="gramEnd"/>
            <w:r w:rsidRPr="002F5AEC">
              <w:rPr>
                <w:sz w:val="22"/>
                <w:szCs w:val="22"/>
              </w:rPr>
              <w:t xml:space="preserve">пециализированная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2F5AEC">
              <w:rPr>
                <w:sz w:val="22"/>
                <w:szCs w:val="22"/>
                <w:lang w:val="en-US"/>
              </w:rPr>
              <w:t>HP</w:t>
            </w:r>
            <w:r w:rsidRPr="002F5AEC">
              <w:rPr>
                <w:sz w:val="22"/>
                <w:szCs w:val="22"/>
              </w:rPr>
              <w:t xml:space="preserve"> 250 </w:t>
            </w:r>
            <w:r w:rsidRPr="002F5AEC">
              <w:rPr>
                <w:sz w:val="22"/>
                <w:szCs w:val="22"/>
                <w:lang w:val="en-US"/>
              </w:rPr>
              <w:t>G</w:t>
            </w:r>
            <w:r w:rsidRPr="002F5AEC">
              <w:rPr>
                <w:sz w:val="22"/>
                <w:szCs w:val="22"/>
              </w:rPr>
              <w:t>6 1</w:t>
            </w:r>
            <w:r w:rsidRPr="002F5AEC">
              <w:rPr>
                <w:sz w:val="22"/>
                <w:szCs w:val="22"/>
                <w:lang w:val="en-US"/>
              </w:rPr>
              <w:t>WY</w:t>
            </w:r>
            <w:r w:rsidRPr="002F5AEC">
              <w:rPr>
                <w:sz w:val="22"/>
                <w:szCs w:val="22"/>
              </w:rPr>
              <w:t>58</w:t>
            </w:r>
            <w:r w:rsidRPr="002F5AEC">
              <w:rPr>
                <w:sz w:val="22"/>
                <w:szCs w:val="22"/>
                <w:lang w:val="en-US"/>
              </w:rPr>
              <w:t>EA</w:t>
            </w:r>
            <w:r w:rsidRPr="002F5AEC">
              <w:rPr>
                <w:sz w:val="22"/>
                <w:szCs w:val="22"/>
              </w:rPr>
              <w:t xml:space="preserve">, Мультимедийный проектор </w:t>
            </w:r>
            <w:r w:rsidRPr="002F5AEC">
              <w:rPr>
                <w:sz w:val="22"/>
                <w:szCs w:val="22"/>
                <w:lang w:val="en-US"/>
              </w:rPr>
              <w:t>LG</w:t>
            </w:r>
            <w:r w:rsidRPr="002F5AEC">
              <w:rPr>
                <w:sz w:val="22"/>
                <w:szCs w:val="22"/>
              </w:rPr>
              <w:t xml:space="preserve"> </w:t>
            </w:r>
            <w:r w:rsidRPr="002F5AEC">
              <w:rPr>
                <w:sz w:val="22"/>
                <w:szCs w:val="22"/>
                <w:lang w:val="en-US"/>
              </w:rPr>
              <w:t>PF</w:t>
            </w:r>
            <w:r w:rsidRPr="002F5AEC">
              <w:rPr>
                <w:sz w:val="22"/>
                <w:szCs w:val="22"/>
              </w:rPr>
              <w:t>1500</w:t>
            </w:r>
            <w:r w:rsidRPr="002F5AEC">
              <w:rPr>
                <w:sz w:val="22"/>
                <w:szCs w:val="22"/>
                <w:lang w:val="en-US"/>
              </w:rPr>
              <w:t>G</w:t>
            </w:r>
            <w:r w:rsidRPr="002F5AE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F5AEC" w:rsidRDefault="00B43524" w:rsidP="002718E2">
            <w:pPr>
              <w:pStyle w:val="Style214"/>
              <w:ind w:firstLine="0"/>
              <w:rPr>
                <w:sz w:val="22"/>
                <w:szCs w:val="22"/>
              </w:rPr>
            </w:pPr>
            <w:r w:rsidRPr="002F5AEC">
              <w:rPr>
                <w:sz w:val="22"/>
                <w:szCs w:val="22"/>
              </w:rPr>
              <w:t xml:space="preserve">190005, г. Санкт-Петербург, 7-я </w:t>
            </w:r>
            <w:proofErr w:type="gramStart"/>
            <w:r w:rsidRPr="002F5AEC">
              <w:rPr>
                <w:sz w:val="22"/>
                <w:szCs w:val="22"/>
              </w:rPr>
              <w:t>Красноармейская</w:t>
            </w:r>
            <w:proofErr w:type="gramEnd"/>
            <w:r w:rsidRPr="002F5AEC">
              <w:rPr>
                <w:sz w:val="22"/>
                <w:szCs w:val="22"/>
              </w:rPr>
              <w:t xml:space="preserve"> ул., д. 6-8, пом. 21Н, 26Н, 15Н-19Н, Л-3, Л-4, Л-5, лит. </w:t>
            </w:r>
            <w:r w:rsidRPr="002F5AEC">
              <w:rPr>
                <w:sz w:val="22"/>
                <w:szCs w:val="22"/>
                <w:lang w:val="en-US"/>
              </w:rPr>
              <w:t>А</w:t>
            </w:r>
          </w:p>
        </w:tc>
      </w:tr>
      <w:tr w:rsidR="002C735C" w:rsidRPr="002F5AEC" w14:paraId="3E8AC5E9" w14:textId="77777777" w:rsidTr="008416EB">
        <w:tc>
          <w:tcPr>
            <w:tcW w:w="7797" w:type="dxa"/>
            <w:shd w:val="clear" w:color="auto" w:fill="auto"/>
          </w:tcPr>
          <w:p w14:paraId="793B8292" w14:textId="77777777" w:rsidR="002C735C" w:rsidRPr="002F5AEC" w:rsidRDefault="00B43524" w:rsidP="002718E2">
            <w:pPr>
              <w:pStyle w:val="Style214"/>
              <w:ind w:firstLine="0"/>
              <w:rPr>
                <w:sz w:val="22"/>
                <w:szCs w:val="22"/>
              </w:rPr>
            </w:pPr>
            <w:r w:rsidRPr="002F5AEC">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2F5AEC">
              <w:rPr>
                <w:sz w:val="22"/>
                <w:szCs w:val="22"/>
              </w:rPr>
              <w:t>.С</w:t>
            </w:r>
            <w:proofErr w:type="gramEnd"/>
            <w:r w:rsidRPr="002F5AEC">
              <w:rPr>
                <w:sz w:val="22"/>
                <w:szCs w:val="22"/>
              </w:rPr>
              <w:t xml:space="preserve">пециализированная  мебель и оборудование: Учебная мебель на 32 посадочных мест, рабочее место преподавателя, доска меловая - 1 шт., стол - 3шт., тумба - 1шт., трибуна - 1шт. Мультимедийный проектор </w:t>
            </w:r>
            <w:r w:rsidRPr="002F5AEC">
              <w:rPr>
                <w:sz w:val="22"/>
                <w:szCs w:val="22"/>
                <w:lang w:val="en-US"/>
              </w:rPr>
              <w:t>Optoma</w:t>
            </w:r>
            <w:r w:rsidRPr="002F5AEC">
              <w:rPr>
                <w:sz w:val="22"/>
                <w:szCs w:val="22"/>
              </w:rPr>
              <w:t xml:space="preserve"> </w:t>
            </w:r>
            <w:r w:rsidRPr="002F5AEC">
              <w:rPr>
                <w:sz w:val="22"/>
                <w:szCs w:val="22"/>
                <w:lang w:val="en-US"/>
              </w:rPr>
              <w:t>x</w:t>
            </w:r>
            <w:r w:rsidRPr="002F5AEC">
              <w:rPr>
                <w:sz w:val="22"/>
                <w:szCs w:val="22"/>
              </w:rPr>
              <w:t xml:space="preserve"> 400 - 1 шт., Коммутатор </w:t>
            </w:r>
            <w:r w:rsidRPr="002F5AEC">
              <w:rPr>
                <w:sz w:val="22"/>
                <w:szCs w:val="22"/>
                <w:lang w:val="en-US"/>
              </w:rPr>
              <w:t>Kramer</w:t>
            </w:r>
            <w:r w:rsidRPr="002F5AEC">
              <w:rPr>
                <w:sz w:val="22"/>
                <w:szCs w:val="22"/>
              </w:rPr>
              <w:t xml:space="preserve"> </w:t>
            </w:r>
            <w:r w:rsidRPr="002F5AEC">
              <w:rPr>
                <w:sz w:val="22"/>
                <w:szCs w:val="22"/>
                <w:lang w:val="en-US"/>
              </w:rPr>
              <w:t>V</w:t>
            </w:r>
            <w:r w:rsidRPr="002F5AEC">
              <w:rPr>
                <w:sz w:val="22"/>
                <w:szCs w:val="22"/>
              </w:rPr>
              <w:t xml:space="preserve"> </w:t>
            </w:r>
            <w:r w:rsidRPr="002F5AEC">
              <w:rPr>
                <w:sz w:val="22"/>
                <w:szCs w:val="22"/>
                <w:lang w:val="en-US"/>
              </w:rPr>
              <w:t>P</w:t>
            </w:r>
            <w:r w:rsidRPr="002F5AEC">
              <w:rPr>
                <w:sz w:val="22"/>
                <w:szCs w:val="22"/>
              </w:rPr>
              <w:t xml:space="preserve">242 - 1 шт. Переносной мультимедийный комплект: Ноутбук </w:t>
            </w:r>
            <w:r w:rsidRPr="002F5AEC">
              <w:rPr>
                <w:sz w:val="22"/>
                <w:szCs w:val="22"/>
                <w:lang w:val="en-US"/>
              </w:rPr>
              <w:t>HP</w:t>
            </w:r>
            <w:r w:rsidRPr="002F5AEC">
              <w:rPr>
                <w:sz w:val="22"/>
                <w:szCs w:val="22"/>
              </w:rPr>
              <w:t xml:space="preserve"> 250 </w:t>
            </w:r>
            <w:r w:rsidRPr="002F5AEC">
              <w:rPr>
                <w:sz w:val="22"/>
                <w:szCs w:val="22"/>
                <w:lang w:val="en-US"/>
              </w:rPr>
              <w:t>G</w:t>
            </w:r>
            <w:r w:rsidRPr="002F5AEC">
              <w:rPr>
                <w:sz w:val="22"/>
                <w:szCs w:val="22"/>
              </w:rPr>
              <w:t>6 1</w:t>
            </w:r>
            <w:r w:rsidRPr="002F5AEC">
              <w:rPr>
                <w:sz w:val="22"/>
                <w:szCs w:val="22"/>
                <w:lang w:val="en-US"/>
              </w:rPr>
              <w:t>WY</w:t>
            </w:r>
            <w:r w:rsidRPr="002F5AEC">
              <w:rPr>
                <w:sz w:val="22"/>
                <w:szCs w:val="22"/>
              </w:rPr>
              <w:t>58</w:t>
            </w:r>
            <w:r w:rsidRPr="002F5AEC">
              <w:rPr>
                <w:sz w:val="22"/>
                <w:szCs w:val="22"/>
                <w:lang w:val="en-US"/>
              </w:rPr>
              <w:t>EA</w:t>
            </w:r>
            <w:r w:rsidRPr="002F5AEC">
              <w:rPr>
                <w:sz w:val="22"/>
                <w:szCs w:val="22"/>
              </w:rPr>
              <w:t xml:space="preserve">, Мультимедийный проектор </w:t>
            </w:r>
            <w:r w:rsidRPr="002F5AEC">
              <w:rPr>
                <w:sz w:val="22"/>
                <w:szCs w:val="22"/>
                <w:lang w:val="en-US"/>
              </w:rPr>
              <w:t>LG</w:t>
            </w:r>
            <w:r w:rsidRPr="002F5AEC">
              <w:rPr>
                <w:sz w:val="22"/>
                <w:szCs w:val="22"/>
              </w:rPr>
              <w:t xml:space="preserve"> </w:t>
            </w:r>
            <w:r w:rsidRPr="002F5AEC">
              <w:rPr>
                <w:sz w:val="22"/>
                <w:szCs w:val="22"/>
                <w:lang w:val="en-US"/>
              </w:rPr>
              <w:t>PF</w:t>
            </w:r>
            <w:r w:rsidRPr="002F5AEC">
              <w:rPr>
                <w:sz w:val="22"/>
                <w:szCs w:val="22"/>
              </w:rPr>
              <w:t>1500</w:t>
            </w:r>
            <w:r w:rsidRPr="002F5AEC">
              <w:rPr>
                <w:sz w:val="22"/>
                <w:szCs w:val="22"/>
                <w:lang w:val="en-US"/>
              </w:rPr>
              <w:t>G</w:t>
            </w:r>
            <w:r w:rsidRPr="002F5AE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0D0BCE" w14:textId="77777777" w:rsidR="002C735C" w:rsidRPr="002F5AEC" w:rsidRDefault="00B43524" w:rsidP="002718E2">
            <w:pPr>
              <w:pStyle w:val="Style214"/>
              <w:ind w:firstLine="0"/>
              <w:rPr>
                <w:sz w:val="22"/>
                <w:szCs w:val="22"/>
              </w:rPr>
            </w:pPr>
            <w:r w:rsidRPr="002F5AEC">
              <w:rPr>
                <w:sz w:val="22"/>
                <w:szCs w:val="22"/>
              </w:rPr>
              <w:t xml:space="preserve">190005, г. Санкт-Петербург, 7-я </w:t>
            </w:r>
            <w:proofErr w:type="gramStart"/>
            <w:r w:rsidRPr="002F5AEC">
              <w:rPr>
                <w:sz w:val="22"/>
                <w:szCs w:val="22"/>
              </w:rPr>
              <w:t>Красноармейская</w:t>
            </w:r>
            <w:proofErr w:type="gramEnd"/>
            <w:r w:rsidRPr="002F5AEC">
              <w:rPr>
                <w:sz w:val="22"/>
                <w:szCs w:val="22"/>
              </w:rPr>
              <w:t xml:space="preserve"> ул., д. 6-8, пом. 21Н, 26Н, 15Н-19Н, Л-3, Л-4, Л-5, лит. </w:t>
            </w:r>
            <w:r w:rsidRPr="002F5AEC">
              <w:rPr>
                <w:sz w:val="22"/>
                <w:szCs w:val="22"/>
                <w:lang w:val="en-US"/>
              </w:rPr>
              <w:t>А</w:t>
            </w:r>
          </w:p>
        </w:tc>
      </w:tr>
      <w:tr w:rsidR="002C735C" w:rsidRPr="002F5AEC" w14:paraId="4EE2EA65" w14:textId="77777777" w:rsidTr="008416EB">
        <w:tc>
          <w:tcPr>
            <w:tcW w:w="7797" w:type="dxa"/>
            <w:shd w:val="clear" w:color="auto" w:fill="auto"/>
          </w:tcPr>
          <w:p w14:paraId="6CD76105" w14:textId="77777777" w:rsidR="002C735C" w:rsidRPr="002F5AEC" w:rsidRDefault="00B43524" w:rsidP="002718E2">
            <w:pPr>
              <w:pStyle w:val="Style214"/>
              <w:ind w:firstLine="0"/>
              <w:rPr>
                <w:sz w:val="22"/>
                <w:szCs w:val="22"/>
              </w:rPr>
            </w:pPr>
            <w:r w:rsidRPr="002F5AEC">
              <w:rPr>
                <w:sz w:val="22"/>
                <w:szCs w:val="22"/>
              </w:rPr>
              <w:t>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2F5AEC">
              <w:rPr>
                <w:sz w:val="22"/>
                <w:szCs w:val="22"/>
              </w:rPr>
              <w:t>.С</w:t>
            </w:r>
            <w:proofErr w:type="gramEnd"/>
            <w:r w:rsidRPr="002F5AEC">
              <w:rPr>
                <w:sz w:val="22"/>
                <w:szCs w:val="22"/>
              </w:rPr>
              <w:t xml:space="preserve">пециализированная  мебель и оборудование: </w:t>
            </w:r>
            <w:proofErr w:type="gramStart"/>
            <w:r w:rsidRPr="002F5AEC">
              <w:rPr>
                <w:sz w:val="22"/>
                <w:szCs w:val="22"/>
              </w:rPr>
              <w:t xml:space="preserve">Учебная мебель на 32 посадочных мест, рабочее место преподавателя, доска меловая - 1 шт., стол - 1шт., тумба - 1шт., трибуна - 1шт., Компьютер </w:t>
            </w:r>
            <w:r w:rsidRPr="002F5AEC">
              <w:rPr>
                <w:sz w:val="22"/>
                <w:szCs w:val="22"/>
                <w:lang w:val="en-US"/>
              </w:rPr>
              <w:t>i</w:t>
            </w:r>
            <w:r w:rsidRPr="002F5AEC">
              <w:rPr>
                <w:sz w:val="22"/>
                <w:szCs w:val="22"/>
              </w:rPr>
              <w:t>3 2100 3.1/2</w:t>
            </w:r>
            <w:r w:rsidRPr="002F5AEC">
              <w:rPr>
                <w:sz w:val="22"/>
                <w:szCs w:val="22"/>
                <w:lang w:val="en-US"/>
              </w:rPr>
              <w:t>Gb</w:t>
            </w:r>
            <w:r w:rsidRPr="002F5AEC">
              <w:rPr>
                <w:sz w:val="22"/>
                <w:szCs w:val="22"/>
              </w:rPr>
              <w:t>/500</w:t>
            </w:r>
            <w:r w:rsidRPr="002F5AEC">
              <w:rPr>
                <w:sz w:val="22"/>
                <w:szCs w:val="22"/>
                <w:lang w:val="en-US"/>
              </w:rPr>
              <w:t>Gb</w:t>
            </w:r>
            <w:r w:rsidRPr="002F5AEC">
              <w:rPr>
                <w:sz w:val="22"/>
                <w:szCs w:val="22"/>
              </w:rPr>
              <w:t>/</w:t>
            </w:r>
            <w:r w:rsidRPr="002F5AEC">
              <w:rPr>
                <w:sz w:val="22"/>
                <w:szCs w:val="22"/>
                <w:lang w:val="en-US"/>
              </w:rPr>
              <w:t>Samsung</w:t>
            </w:r>
            <w:r w:rsidRPr="002F5AEC">
              <w:rPr>
                <w:sz w:val="22"/>
                <w:szCs w:val="22"/>
              </w:rPr>
              <w:t xml:space="preserve"> Е1920 </w:t>
            </w:r>
            <w:r w:rsidRPr="002F5AEC">
              <w:rPr>
                <w:sz w:val="22"/>
                <w:szCs w:val="22"/>
                <w:lang w:val="en-US"/>
              </w:rPr>
              <w:t>NR</w:t>
            </w:r>
            <w:r w:rsidRPr="002F5AEC">
              <w:rPr>
                <w:sz w:val="22"/>
                <w:szCs w:val="22"/>
              </w:rPr>
              <w:t xml:space="preserve"> - 1 шт., Проектор </w:t>
            </w:r>
            <w:r w:rsidRPr="002F5AEC">
              <w:rPr>
                <w:sz w:val="22"/>
                <w:szCs w:val="22"/>
                <w:lang w:val="en-US"/>
              </w:rPr>
              <w:t>NEC</w:t>
            </w:r>
            <w:r w:rsidRPr="002F5AEC">
              <w:rPr>
                <w:sz w:val="22"/>
                <w:szCs w:val="22"/>
              </w:rPr>
              <w:t xml:space="preserve"> М350 Х - 1 шт., Микшер усилитель </w:t>
            </w:r>
            <w:r w:rsidRPr="002F5AEC">
              <w:rPr>
                <w:sz w:val="22"/>
                <w:szCs w:val="22"/>
                <w:lang w:val="en-US"/>
              </w:rPr>
              <w:t>Jedia</w:t>
            </w:r>
            <w:r w:rsidRPr="002F5AEC">
              <w:rPr>
                <w:sz w:val="22"/>
                <w:szCs w:val="22"/>
              </w:rPr>
              <w:t xml:space="preserve"> </w:t>
            </w:r>
            <w:r w:rsidRPr="002F5AEC">
              <w:rPr>
                <w:sz w:val="22"/>
                <w:szCs w:val="22"/>
                <w:lang w:val="en-US"/>
              </w:rPr>
              <w:t>TA</w:t>
            </w:r>
            <w:r w:rsidRPr="002F5AEC">
              <w:rPr>
                <w:sz w:val="22"/>
                <w:szCs w:val="22"/>
              </w:rPr>
              <w:t xml:space="preserve">-1120 - 1 шт., Экран с электро-приводом </w:t>
            </w:r>
            <w:r w:rsidRPr="002F5AEC">
              <w:rPr>
                <w:sz w:val="22"/>
                <w:szCs w:val="22"/>
                <w:lang w:val="en-US"/>
              </w:rPr>
              <w:t>Draper</w:t>
            </w:r>
            <w:r w:rsidRPr="002F5AEC">
              <w:rPr>
                <w:sz w:val="22"/>
                <w:szCs w:val="22"/>
              </w:rPr>
              <w:t xml:space="preserve"> </w:t>
            </w:r>
            <w:r w:rsidRPr="002F5AEC">
              <w:rPr>
                <w:sz w:val="22"/>
                <w:szCs w:val="22"/>
                <w:lang w:val="en-US"/>
              </w:rPr>
              <w:t>Baronet</w:t>
            </w:r>
            <w:r w:rsidRPr="002F5AEC">
              <w:rPr>
                <w:sz w:val="22"/>
                <w:szCs w:val="22"/>
              </w:rPr>
              <w:t xml:space="preserve"> 138х180 см - 1 шт., Акустическая система </w:t>
            </w:r>
            <w:r w:rsidRPr="002F5AEC">
              <w:rPr>
                <w:sz w:val="22"/>
                <w:szCs w:val="22"/>
                <w:lang w:val="en-US"/>
              </w:rPr>
              <w:t>Hi</w:t>
            </w:r>
            <w:r w:rsidRPr="002F5AEC">
              <w:rPr>
                <w:sz w:val="22"/>
                <w:szCs w:val="22"/>
              </w:rPr>
              <w:t>-</w:t>
            </w:r>
            <w:r w:rsidRPr="002F5AEC">
              <w:rPr>
                <w:sz w:val="22"/>
                <w:szCs w:val="22"/>
                <w:lang w:val="en-US"/>
              </w:rPr>
              <w:t>Fi</w:t>
            </w:r>
            <w:r w:rsidRPr="002F5AEC">
              <w:rPr>
                <w:sz w:val="22"/>
                <w:szCs w:val="22"/>
              </w:rPr>
              <w:t xml:space="preserve"> </w:t>
            </w:r>
            <w:r w:rsidRPr="002F5AEC">
              <w:rPr>
                <w:sz w:val="22"/>
                <w:szCs w:val="22"/>
                <w:lang w:val="en-US"/>
              </w:rPr>
              <w:t>PRO</w:t>
            </w:r>
            <w:r w:rsidRPr="002F5AEC">
              <w:rPr>
                <w:sz w:val="22"/>
                <w:szCs w:val="22"/>
              </w:rPr>
              <w:t xml:space="preserve"> </w:t>
            </w:r>
            <w:r w:rsidRPr="002F5AEC">
              <w:rPr>
                <w:sz w:val="22"/>
                <w:szCs w:val="22"/>
                <w:lang w:val="en-US"/>
              </w:rPr>
              <w:t>MASK</w:t>
            </w:r>
            <w:r w:rsidRPr="002F5AEC">
              <w:rPr>
                <w:sz w:val="22"/>
                <w:szCs w:val="22"/>
              </w:rPr>
              <w:t>6</w:t>
            </w:r>
            <w:r w:rsidRPr="002F5AEC">
              <w:rPr>
                <w:sz w:val="22"/>
                <w:szCs w:val="22"/>
                <w:lang w:val="en-US"/>
              </w:rPr>
              <w:t>T</w:t>
            </w:r>
            <w:r w:rsidRPr="002F5AEC">
              <w:rPr>
                <w:sz w:val="22"/>
                <w:szCs w:val="22"/>
              </w:rPr>
              <w:t>-</w:t>
            </w:r>
            <w:r w:rsidRPr="002F5AEC">
              <w:rPr>
                <w:sz w:val="22"/>
                <w:szCs w:val="22"/>
                <w:lang w:val="en-US"/>
              </w:rPr>
              <w:t>W</w:t>
            </w:r>
            <w:r w:rsidRPr="002F5AEC">
              <w:rPr>
                <w:sz w:val="22"/>
                <w:szCs w:val="22"/>
              </w:rPr>
              <w:t xml:space="preserve"> - 1 шт., Проектор </w:t>
            </w:r>
            <w:r w:rsidRPr="002F5AEC">
              <w:rPr>
                <w:sz w:val="22"/>
                <w:szCs w:val="22"/>
                <w:lang w:val="en-US"/>
              </w:rPr>
              <w:t>NEC</w:t>
            </w:r>
            <w:proofErr w:type="gramEnd"/>
            <w:r w:rsidRPr="002F5AEC">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B1F3CE" w14:textId="77777777" w:rsidR="002C735C" w:rsidRPr="002F5AEC" w:rsidRDefault="00B43524" w:rsidP="002718E2">
            <w:pPr>
              <w:pStyle w:val="Style214"/>
              <w:ind w:firstLine="0"/>
              <w:rPr>
                <w:sz w:val="22"/>
                <w:szCs w:val="22"/>
              </w:rPr>
            </w:pPr>
            <w:r w:rsidRPr="002F5AEC">
              <w:rPr>
                <w:sz w:val="22"/>
                <w:szCs w:val="22"/>
              </w:rPr>
              <w:t xml:space="preserve">190005, г. Санкт-Петербург, 7-я </w:t>
            </w:r>
            <w:proofErr w:type="gramStart"/>
            <w:r w:rsidRPr="002F5AEC">
              <w:rPr>
                <w:sz w:val="22"/>
                <w:szCs w:val="22"/>
              </w:rPr>
              <w:t>Красноармейская</w:t>
            </w:r>
            <w:proofErr w:type="gramEnd"/>
            <w:r w:rsidRPr="002F5AEC">
              <w:rPr>
                <w:sz w:val="22"/>
                <w:szCs w:val="22"/>
              </w:rPr>
              <w:t xml:space="preserve"> ул., д. 6-8, пом. 21Н, 26Н, 15Н-19Н, Л-3, Л-4, Л-5, лит. </w:t>
            </w:r>
            <w:r w:rsidRPr="002F5AEC">
              <w:rPr>
                <w:sz w:val="22"/>
                <w:szCs w:val="22"/>
                <w:lang w:val="en-US"/>
              </w:rPr>
              <w:t>А</w:t>
            </w:r>
          </w:p>
        </w:tc>
      </w:tr>
      <w:tr w:rsidR="002C735C" w:rsidRPr="002F5AEC" w14:paraId="67496877" w14:textId="77777777" w:rsidTr="008416EB">
        <w:tc>
          <w:tcPr>
            <w:tcW w:w="7797" w:type="dxa"/>
            <w:shd w:val="clear" w:color="auto" w:fill="auto"/>
          </w:tcPr>
          <w:p w14:paraId="7247063F" w14:textId="77777777" w:rsidR="002C735C" w:rsidRPr="002F5AEC" w:rsidRDefault="00B43524" w:rsidP="002718E2">
            <w:pPr>
              <w:pStyle w:val="Style214"/>
              <w:ind w:firstLine="0"/>
              <w:rPr>
                <w:sz w:val="22"/>
                <w:szCs w:val="22"/>
              </w:rPr>
            </w:pPr>
            <w:r w:rsidRPr="002F5AEC">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2F5AEC">
              <w:rPr>
                <w:sz w:val="22"/>
                <w:szCs w:val="22"/>
              </w:rPr>
              <w:t>.С</w:t>
            </w:r>
            <w:proofErr w:type="gramEnd"/>
            <w:r w:rsidRPr="002F5AEC">
              <w:rPr>
                <w:sz w:val="22"/>
                <w:szCs w:val="22"/>
              </w:rPr>
              <w:t>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2F5AEC">
              <w:rPr>
                <w:sz w:val="22"/>
                <w:szCs w:val="22"/>
              </w:rPr>
              <w:t>.К</w:t>
            </w:r>
            <w:proofErr w:type="gramEnd"/>
            <w:r w:rsidRPr="002F5AEC">
              <w:rPr>
                <w:sz w:val="22"/>
                <w:szCs w:val="22"/>
              </w:rPr>
              <w:t xml:space="preserve">омпьютер </w:t>
            </w:r>
            <w:r w:rsidRPr="002F5AEC">
              <w:rPr>
                <w:sz w:val="22"/>
                <w:szCs w:val="22"/>
                <w:lang w:val="en-US"/>
              </w:rPr>
              <w:t>I</w:t>
            </w:r>
            <w:r w:rsidRPr="002F5AEC">
              <w:rPr>
                <w:sz w:val="22"/>
                <w:szCs w:val="22"/>
              </w:rPr>
              <w:t>5-7400/8</w:t>
            </w:r>
            <w:r w:rsidRPr="002F5AEC">
              <w:rPr>
                <w:sz w:val="22"/>
                <w:szCs w:val="22"/>
                <w:lang w:val="en-US"/>
              </w:rPr>
              <w:t>Gb</w:t>
            </w:r>
            <w:r w:rsidRPr="002F5AEC">
              <w:rPr>
                <w:sz w:val="22"/>
                <w:szCs w:val="22"/>
              </w:rPr>
              <w:t>/1</w:t>
            </w:r>
            <w:r w:rsidRPr="002F5AEC">
              <w:rPr>
                <w:sz w:val="22"/>
                <w:szCs w:val="22"/>
                <w:lang w:val="en-US"/>
              </w:rPr>
              <w:t>Tb</w:t>
            </w:r>
            <w:r w:rsidRPr="002F5AEC">
              <w:rPr>
                <w:sz w:val="22"/>
                <w:szCs w:val="22"/>
              </w:rPr>
              <w:t xml:space="preserve">/ </w:t>
            </w:r>
            <w:r w:rsidRPr="002F5AEC">
              <w:rPr>
                <w:sz w:val="22"/>
                <w:szCs w:val="22"/>
                <w:lang w:val="en-US"/>
              </w:rPr>
              <w:t>DELL</w:t>
            </w:r>
            <w:r w:rsidRPr="002F5AEC">
              <w:rPr>
                <w:sz w:val="22"/>
                <w:szCs w:val="22"/>
              </w:rPr>
              <w:t xml:space="preserve"> </w:t>
            </w:r>
            <w:r w:rsidRPr="002F5AEC">
              <w:rPr>
                <w:sz w:val="22"/>
                <w:szCs w:val="22"/>
                <w:lang w:val="en-US"/>
              </w:rPr>
              <w:t>S</w:t>
            </w:r>
            <w:r w:rsidRPr="002F5AEC">
              <w:rPr>
                <w:sz w:val="22"/>
                <w:szCs w:val="22"/>
              </w:rPr>
              <w:t>2218</w:t>
            </w:r>
            <w:r w:rsidRPr="002F5AEC">
              <w:rPr>
                <w:sz w:val="22"/>
                <w:szCs w:val="22"/>
                <w:lang w:val="en-US"/>
              </w:rPr>
              <w:t>H</w:t>
            </w:r>
            <w:r w:rsidRPr="002F5AEC">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C78BC2" w14:textId="77777777" w:rsidR="002C735C" w:rsidRPr="002F5AEC" w:rsidRDefault="00B43524" w:rsidP="002718E2">
            <w:pPr>
              <w:pStyle w:val="Style214"/>
              <w:ind w:firstLine="0"/>
              <w:rPr>
                <w:sz w:val="22"/>
                <w:szCs w:val="22"/>
              </w:rPr>
            </w:pPr>
            <w:r w:rsidRPr="002F5AEC">
              <w:rPr>
                <w:sz w:val="22"/>
                <w:szCs w:val="22"/>
              </w:rPr>
              <w:t xml:space="preserve">190005, г. Санкт-Петербург, 7-я </w:t>
            </w:r>
            <w:proofErr w:type="gramStart"/>
            <w:r w:rsidRPr="002F5AEC">
              <w:rPr>
                <w:sz w:val="22"/>
                <w:szCs w:val="22"/>
              </w:rPr>
              <w:t>Красноармейская</w:t>
            </w:r>
            <w:proofErr w:type="gramEnd"/>
            <w:r w:rsidRPr="002F5AEC">
              <w:rPr>
                <w:sz w:val="22"/>
                <w:szCs w:val="22"/>
              </w:rPr>
              <w:t xml:space="preserve"> ул., д. 6-8, пом. 21Н, 26Н, 15Н-19Н, Л-3, Л-4, Л-5, лит. </w:t>
            </w:r>
            <w:r w:rsidRPr="002F5AEC">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29656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29656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29656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29656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5AEC" w14:paraId="076017BA" w14:textId="77777777" w:rsidTr="004907B6">
        <w:tc>
          <w:tcPr>
            <w:tcW w:w="562" w:type="dxa"/>
          </w:tcPr>
          <w:p w14:paraId="34D37B51" w14:textId="77777777" w:rsidR="002F5AEC" w:rsidRPr="00122C15" w:rsidRDefault="002F5AEC" w:rsidP="004907B6">
            <w:pPr>
              <w:pStyle w:val="Default"/>
              <w:spacing w:after="30"/>
              <w:jc w:val="both"/>
              <w:rPr>
                <w:sz w:val="23"/>
                <w:szCs w:val="23"/>
              </w:rPr>
            </w:pPr>
          </w:p>
        </w:tc>
        <w:tc>
          <w:tcPr>
            <w:tcW w:w="8783" w:type="dxa"/>
          </w:tcPr>
          <w:p w14:paraId="302E9D95" w14:textId="77777777" w:rsidR="002F5AEC" w:rsidRPr="002F5AEC" w:rsidRDefault="002F5AEC" w:rsidP="004907B6">
            <w:pPr>
              <w:pStyle w:val="Default"/>
              <w:spacing w:after="30"/>
              <w:jc w:val="both"/>
              <w:rPr>
                <w:sz w:val="23"/>
                <w:szCs w:val="23"/>
              </w:rPr>
            </w:pPr>
            <w:r w:rsidRPr="002F5AEC">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29657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F5AEC" w:rsidRDefault="00AD3A54" w:rsidP="00801458">
            <w:pPr>
              <w:pStyle w:val="Default"/>
              <w:spacing w:after="30"/>
              <w:jc w:val="both"/>
              <w:rPr>
                <w:sz w:val="23"/>
                <w:szCs w:val="23"/>
              </w:rPr>
            </w:pPr>
            <w:r w:rsidRPr="002F5AE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29657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F5AE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F5AEC" w14:paraId="5A1C9382" w14:textId="77777777" w:rsidTr="00801458">
        <w:tc>
          <w:tcPr>
            <w:tcW w:w="2336" w:type="dxa"/>
          </w:tcPr>
          <w:p w14:paraId="4C518DAB" w14:textId="77777777" w:rsidR="005D65A5" w:rsidRPr="002F5AEC" w:rsidRDefault="005D65A5" w:rsidP="00801458">
            <w:pPr>
              <w:jc w:val="center"/>
              <w:rPr>
                <w:rFonts w:ascii="Times New Roman" w:hAnsi="Times New Roman" w:cs="Times New Roman"/>
                <w:b/>
              </w:rPr>
            </w:pPr>
            <w:r w:rsidRPr="002F5AEC">
              <w:rPr>
                <w:rFonts w:ascii="Times New Roman" w:hAnsi="Times New Roman" w:cs="Times New Roman"/>
                <w:b/>
              </w:rPr>
              <w:t>Номер контрольной точки</w:t>
            </w:r>
          </w:p>
        </w:tc>
        <w:tc>
          <w:tcPr>
            <w:tcW w:w="2336" w:type="dxa"/>
          </w:tcPr>
          <w:p w14:paraId="6FB4C23E" w14:textId="77777777" w:rsidR="005D65A5" w:rsidRPr="002F5AEC" w:rsidRDefault="005D65A5" w:rsidP="00801458">
            <w:pPr>
              <w:jc w:val="center"/>
              <w:rPr>
                <w:rFonts w:ascii="Times New Roman" w:hAnsi="Times New Roman" w:cs="Times New Roman"/>
                <w:b/>
              </w:rPr>
            </w:pPr>
            <w:r w:rsidRPr="002F5AEC">
              <w:rPr>
                <w:rFonts w:ascii="Times New Roman" w:hAnsi="Times New Roman" w:cs="Times New Roman"/>
                <w:b/>
              </w:rPr>
              <w:t>Тип контрольной точки</w:t>
            </w:r>
          </w:p>
        </w:tc>
        <w:tc>
          <w:tcPr>
            <w:tcW w:w="2336" w:type="dxa"/>
          </w:tcPr>
          <w:p w14:paraId="048CBEA9" w14:textId="77777777" w:rsidR="005D65A5" w:rsidRPr="002F5AEC" w:rsidRDefault="005D65A5" w:rsidP="00801458">
            <w:pPr>
              <w:jc w:val="center"/>
              <w:rPr>
                <w:rFonts w:ascii="Times New Roman" w:hAnsi="Times New Roman" w:cs="Times New Roman"/>
                <w:b/>
              </w:rPr>
            </w:pPr>
            <w:r w:rsidRPr="002F5AEC">
              <w:rPr>
                <w:rFonts w:ascii="Times New Roman" w:hAnsi="Times New Roman" w:cs="Times New Roman"/>
                <w:b/>
              </w:rPr>
              <w:t>Способ проведения</w:t>
            </w:r>
          </w:p>
        </w:tc>
        <w:tc>
          <w:tcPr>
            <w:tcW w:w="2337" w:type="dxa"/>
          </w:tcPr>
          <w:p w14:paraId="267B0FDF" w14:textId="77777777" w:rsidR="005D65A5" w:rsidRPr="002F5AEC" w:rsidRDefault="005D65A5" w:rsidP="00801458">
            <w:pPr>
              <w:jc w:val="center"/>
              <w:rPr>
                <w:rFonts w:ascii="Times New Roman" w:hAnsi="Times New Roman" w:cs="Times New Roman"/>
                <w:b/>
              </w:rPr>
            </w:pPr>
            <w:r w:rsidRPr="002F5AEC">
              <w:rPr>
                <w:rFonts w:ascii="Times New Roman" w:hAnsi="Times New Roman" w:cs="Times New Roman"/>
                <w:b/>
              </w:rPr>
              <w:t>Номера тем</w:t>
            </w:r>
          </w:p>
        </w:tc>
      </w:tr>
      <w:tr w:rsidR="005D65A5" w:rsidRPr="002F5AEC" w14:paraId="07658034" w14:textId="77777777" w:rsidTr="00801458">
        <w:tc>
          <w:tcPr>
            <w:tcW w:w="2336" w:type="dxa"/>
          </w:tcPr>
          <w:p w14:paraId="1553D698" w14:textId="78F29BFB" w:rsidR="005D65A5" w:rsidRPr="002F5AEC" w:rsidRDefault="007478E0" w:rsidP="00801458">
            <w:pPr>
              <w:jc w:val="center"/>
              <w:rPr>
                <w:rFonts w:ascii="Times New Roman" w:hAnsi="Times New Roman" w:cs="Times New Roman"/>
              </w:rPr>
            </w:pPr>
            <w:r w:rsidRPr="002F5AEC">
              <w:rPr>
                <w:rFonts w:ascii="Times New Roman" w:hAnsi="Times New Roman" w:cs="Times New Roman"/>
                <w:lang w:val="en-US"/>
              </w:rPr>
              <w:t>1</w:t>
            </w:r>
          </w:p>
        </w:tc>
        <w:tc>
          <w:tcPr>
            <w:tcW w:w="2336" w:type="dxa"/>
          </w:tcPr>
          <w:p w14:paraId="4C5C3C11" w14:textId="5E14221A" w:rsidR="005D65A5" w:rsidRPr="002F5AEC" w:rsidRDefault="007478E0" w:rsidP="00801458">
            <w:pPr>
              <w:rPr>
                <w:rFonts w:ascii="Times New Roman" w:hAnsi="Times New Roman" w:cs="Times New Roman"/>
              </w:rPr>
            </w:pPr>
            <w:r w:rsidRPr="002F5AEC">
              <w:rPr>
                <w:rFonts w:ascii="Times New Roman" w:hAnsi="Times New Roman" w:cs="Times New Roman"/>
                <w:lang w:val="en-US"/>
              </w:rPr>
              <w:t>Тест</w:t>
            </w:r>
          </w:p>
        </w:tc>
        <w:tc>
          <w:tcPr>
            <w:tcW w:w="2336" w:type="dxa"/>
          </w:tcPr>
          <w:p w14:paraId="09793085" w14:textId="37E3864C" w:rsidR="005D65A5" w:rsidRPr="002F5AEC" w:rsidRDefault="007478E0" w:rsidP="00801458">
            <w:pPr>
              <w:rPr>
                <w:rFonts w:ascii="Times New Roman" w:hAnsi="Times New Roman" w:cs="Times New Roman"/>
              </w:rPr>
            </w:pPr>
            <w:r w:rsidRPr="002F5AE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F5AEC" w:rsidRDefault="007478E0" w:rsidP="00801458">
            <w:pPr>
              <w:rPr>
                <w:rFonts w:ascii="Times New Roman" w:hAnsi="Times New Roman" w:cs="Times New Roman"/>
              </w:rPr>
            </w:pPr>
            <w:r w:rsidRPr="002F5AEC">
              <w:rPr>
                <w:rFonts w:ascii="Times New Roman" w:hAnsi="Times New Roman" w:cs="Times New Roman"/>
                <w:lang w:val="en-US"/>
              </w:rPr>
              <w:t>1-3</w:t>
            </w:r>
          </w:p>
        </w:tc>
      </w:tr>
      <w:tr w:rsidR="005D65A5" w:rsidRPr="002F5AEC" w14:paraId="2A03DCA0" w14:textId="77777777" w:rsidTr="00801458">
        <w:tc>
          <w:tcPr>
            <w:tcW w:w="2336" w:type="dxa"/>
          </w:tcPr>
          <w:p w14:paraId="06399904" w14:textId="77777777" w:rsidR="005D65A5" w:rsidRPr="002F5AEC" w:rsidRDefault="007478E0" w:rsidP="00801458">
            <w:pPr>
              <w:jc w:val="center"/>
              <w:rPr>
                <w:rFonts w:ascii="Times New Roman" w:hAnsi="Times New Roman" w:cs="Times New Roman"/>
              </w:rPr>
            </w:pPr>
            <w:r w:rsidRPr="002F5AEC">
              <w:rPr>
                <w:rFonts w:ascii="Times New Roman" w:hAnsi="Times New Roman" w:cs="Times New Roman"/>
                <w:lang w:val="en-US"/>
              </w:rPr>
              <w:t>2</w:t>
            </w:r>
          </w:p>
        </w:tc>
        <w:tc>
          <w:tcPr>
            <w:tcW w:w="2336" w:type="dxa"/>
          </w:tcPr>
          <w:p w14:paraId="6AAFE4A0"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Решение задач</w:t>
            </w:r>
          </w:p>
        </w:tc>
        <w:tc>
          <w:tcPr>
            <w:tcW w:w="2336" w:type="dxa"/>
          </w:tcPr>
          <w:p w14:paraId="78E2B479"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письменно</w:t>
            </w:r>
          </w:p>
        </w:tc>
        <w:tc>
          <w:tcPr>
            <w:tcW w:w="2337" w:type="dxa"/>
          </w:tcPr>
          <w:p w14:paraId="2C328ACE"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4-9</w:t>
            </w:r>
          </w:p>
        </w:tc>
      </w:tr>
      <w:tr w:rsidR="005D65A5" w:rsidRPr="002F5AEC" w14:paraId="6EC3A89F" w14:textId="77777777" w:rsidTr="00801458">
        <w:tc>
          <w:tcPr>
            <w:tcW w:w="2336" w:type="dxa"/>
          </w:tcPr>
          <w:p w14:paraId="7133AD28" w14:textId="77777777" w:rsidR="005D65A5" w:rsidRPr="002F5AEC" w:rsidRDefault="007478E0" w:rsidP="00801458">
            <w:pPr>
              <w:jc w:val="center"/>
              <w:rPr>
                <w:rFonts w:ascii="Times New Roman" w:hAnsi="Times New Roman" w:cs="Times New Roman"/>
              </w:rPr>
            </w:pPr>
            <w:r w:rsidRPr="002F5AEC">
              <w:rPr>
                <w:rFonts w:ascii="Times New Roman" w:hAnsi="Times New Roman" w:cs="Times New Roman"/>
                <w:lang w:val="en-US"/>
              </w:rPr>
              <w:t>3</w:t>
            </w:r>
          </w:p>
        </w:tc>
        <w:tc>
          <w:tcPr>
            <w:tcW w:w="2336" w:type="dxa"/>
          </w:tcPr>
          <w:p w14:paraId="6686B8DC"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Текущий контроль</w:t>
            </w:r>
          </w:p>
        </w:tc>
        <w:tc>
          <w:tcPr>
            <w:tcW w:w="2336" w:type="dxa"/>
          </w:tcPr>
          <w:p w14:paraId="596ECE53" w14:textId="77777777" w:rsidR="005D65A5" w:rsidRPr="002F5AEC" w:rsidRDefault="007478E0" w:rsidP="00801458">
            <w:pPr>
              <w:rPr>
                <w:rFonts w:ascii="Times New Roman" w:hAnsi="Times New Roman" w:cs="Times New Roman"/>
              </w:rPr>
            </w:pPr>
            <w:r w:rsidRPr="002F5AEC">
              <w:rPr>
                <w:rFonts w:ascii="Times New Roman" w:hAnsi="Times New Roman" w:cs="Times New Roman"/>
              </w:rPr>
              <w:t>с помощью технических средств и информационных систем</w:t>
            </w:r>
          </w:p>
        </w:tc>
        <w:tc>
          <w:tcPr>
            <w:tcW w:w="2337" w:type="dxa"/>
          </w:tcPr>
          <w:p w14:paraId="0AEE3067"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1-9</w:t>
            </w:r>
          </w:p>
        </w:tc>
      </w:tr>
      <w:tr w:rsidR="005D65A5" w:rsidRPr="002F5AEC" w14:paraId="08C8E9E1" w14:textId="77777777" w:rsidTr="00801458">
        <w:tc>
          <w:tcPr>
            <w:tcW w:w="2336" w:type="dxa"/>
          </w:tcPr>
          <w:p w14:paraId="6328C75B" w14:textId="77777777" w:rsidR="005D65A5" w:rsidRPr="002F5AEC" w:rsidRDefault="007478E0" w:rsidP="00801458">
            <w:pPr>
              <w:jc w:val="center"/>
              <w:rPr>
                <w:rFonts w:ascii="Times New Roman" w:hAnsi="Times New Roman" w:cs="Times New Roman"/>
              </w:rPr>
            </w:pPr>
            <w:r w:rsidRPr="002F5AEC">
              <w:rPr>
                <w:rFonts w:ascii="Times New Roman" w:hAnsi="Times New Roman" w:cs="Times New Roman"/>
                <w:lang w:val="en-US"/>
              </w:rPr>
              <w:t>4</w:t>
            </w:r>
          </w:p>
        </w:tc>
        <w:tc>
          <w:tcPr>
            <w:tcW w:w="2336" w:type="dxa"/>
          </w:tcPr>
          <w:p w14:paraId="2E74E7F8"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Тест</w:t>
            </w:r>
          </w:p>
        </w:tc>
        <w:tc>
          <w:tcPr>
            <w:tcW w:w="2336" w:type="dxa"/>
          </w:tcPr>
          <w:p w14:paraId="55F3DCE0" w14:textId="77777777" w:rsidR="005D65A5" w:rsidRPr="002F5AEC" w:rsidRDefault="007478E0" w:rsidP="00801458">
            <w:pPr>
              <w:rPr>
                <w:rFonts w:ascii="Times New Roman" w:hAnsi="Times New Roman" w:cs="Times New Roman"/>
              </w:rPr>
            </w:pPr>
            <w:r w:rsidRPr="002F5AEC">
              <w:rPr>
                <w:rFonts w:ascii="Times New Roman" w:hAnsi="Times New Roman" w:cs="Times New Roman"/>
              </w:rPr>
              <w:t>с помощью технических средств и информационных систем</w:t>
            </w:r>
          </w:p>
        </w:tc>
        <w:tc>
          <w:tcPr>
            <w:tcW w:w="2337" w:type="dxa"/>
          </w:tcPr>
          <w:p w14:paraId="076D57AB"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10-13</w:t>
            </w:r>
          </w:p>
        </w:tc>
      </w:tr>
      <w:tr w:rsidR="005D65A5" w:rsidRPr="002F5AEC" w14:paraId="426F9D6A" w14:textId="77777777" w:rsidTr="00801458">
        <w:tc>
          <w:tcPr>
            <w:tcW w:w="2336" w:type="dxa"/>
          </w:tcPr>
          <w:p w14:paraId="1EC11D67" w14:textId="77777777" w:rsidR="005D65A5" w:rsidRPr="002F5AEC" w:rsidRDefault="007478E0" w:rsidP="00801458">
            <w:pPr>
              <w:jc w:val="center"/>
              <w:rPr>
                <w:rFonts w:ascii="Times New Roman" w:hAnsi="Times New Roman" w:cs="Times New Roman"/>
              </w:rPr>
            </w:pPr>
            <w:r w:rsidRPr="002F5AEC">
              <w:rPr>
                <w:rFonts w:ascii="Times New Roman" w:hAnsi="Times New Roman" w:cs="Times New Roman"/>
                <w:lang w:val="en-US"/>
              </w:rPr>
              <w:t>5</w:t>
            </w:r>
          </w:p>
        </w:tc>
        <w:tc>
          <w:tcPr>
            <w:tcW w:w="2336" w:type="dxa"/>
          </w:tcPr>
          <w:p w14:paraId="7191C8E3"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Решение задач</w:t>
            </w:r>
          </w:p>
        </w:tc>
        <w:tc>
          <w:tcPr>
            <w:tcW w:w="2336" w:type="dxa"/>
          </w:tcPr>
          <w:p w14:paraId="00D4AFD1"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письменно</w:t>
            </w:r>
          </w:p>
        </w:tc>
        <w:tc>
          <w:tcPr>
            <w:tcW w:w="2337" w:type="dxa"/>
          </w:tcPr>
          <w:p w14:paraId="7A69A86F"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14-18</w:t>
            </w:r>
          </w:p>
        </w:tc>
      </w:tr>
      <w:tr w:rsidR="005D65A5" w:rsidRPr="002F5AEC" w14:paraId="0D96AA0F" w14:textId="77777777" w:rsidTr="00801458">
        <w:tc>
          <w:tcPr>
            <w:tcW w:w="2336" w:type="dxa"/>
          </w:tcPr>
          <w:p w14:paraId="4EF6D0E3" w14:textId="77777777" w:rsidR="005D65A5" w:rsidRPr="002F5AEC" w:rsidRDefault="007478E0" w:rsidP="00801458">
            <w:pPr>
              <w:jc w:val="center"/>
              <w:rPr>
                <w:rFonts w:ascii="Times New Roman" w:hAnsi="Times New Roman" w:cs="Times New Roman"/>
              </w:rPr>
            </w:pPr>
            <w:r w:rsidRPr="002F5AEC">
              <w:rPr>
                <w:rFonts w:ascii="Times New Roman" w:hAnsi="Times New Roman" w:cs="Times New Roman"/>
                <w:lang w:val="en-US"/>
              </w:rPr>
              <w:t>6</w:t>
            </w:r>
          </w:p>
        </w:tc>
        <w:tc>
          <w:tcPr>
            <w:tcW w:w="2336" w:type="dxa"/>
          </w:tcPr>
          <w:p w14:paraId="6DB86516"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Текущий контроль</w:t>
            </w:r>
          </w:p>
        </w:tc>
        <w:tc>
          <w:tcPr>
            <w:tcW w:w="2336" w:type="dxa"/>
          </w:tcPr>
          <w:p w14:paraId="560AE7EA" w14:textId="77777777" w:rsidR="005D65A5" w:rsidRPr="002F5AEC" w:rsidRDefault="007478E0" w:rsidP="00801458">
            <w:pPr>
              <w:rPr>
                <w:rFonts w:ascii="Times New Roman" w:hAnsi="Times New Roman" w:cs="Times New Roman"/>
              </w:rPr>
            </w:pPr>
            <w:r w:rsidRPr="002F5AEC">
              <w:rPr>
                <w:rFonts w:ascii="Times New Roman" w:hAnsi="Times New Roman" w:cs="Times New Roman"/>
              </w:rPr>
              <w:t>с помощью технических средств и информационных систем</w:t>
            </w:r>
          </w:p>
        </w:tc>
        <w:tc>
          <w:tcPr>
            <w:tcW w:w="2337" w:type="dxa"/>
          </w:tcPr>
          <w:p w14:paraId="7B6FDDA3" w14:textId="77777777" w:rsidR="005D65A5" w:rsidRPr="002F5AEC" w:rsidRDefault="007478E0" w:rsidP="00801458">
            <w:pPr>
              <w:rPr>
                <w:rFonts w:ascii="Times New Roman" w:hAnsi="Times New Roman" w:cs="Times New Roman"/>
              </w:rPr>
            </w:pPr>
            <w:r w:rsidRPr="002F5AEC">
              <w:rPr>
                <w:rFonts w:ascii="Times New Roman" w:hAnsi="Times New Roman" w:cs="Times New Roman"/>
                <w:lang w:val="en-US"/>
              </w:rPr>
              <w:t>10-18</w:t>
            </w:r>
          </w:p>
        </w:tc>
      </w:tr>
    </w:tbl>
    <w:p w14:paraId="6D01A11C" w14:textId="61720847" w:rsidR="00F56264" w:rsidRPr="002F5AEC" w:rsidRDefault="00F56264" w:rsidP="00090AC1">
      <w:pPr>
        <w:jc w:val="both"/>
        <w:rPr>
          <w:rFonts w:ascii="Times New Roman" w:hAnsi="Times New Roman" w:cs="Times New Roman"/>
          <w:b/>
          <w:sz w:val="28"/>
          <w:szCs w:val="28"/>
        </w:rPr>
      </w:pPr>
    </w:p>
    <w:p w14:paraId="1E7CF20C" w14:textId="77777777" w:rsidR="00C23E7F" w:rsidRPr="002F5AEC" w:rsidRDefault="00C23E7F" w:rsidP="00C23E7F">
      <w:pPr>
        <w:pStyle w:val="2"/>
        <w:jc w:val="center"/>
        <w:rPr>
          <w:rFonts w:ascii="Times New Roman" w:hAnsi="Times New Roman" w:cs="Times New Roman"/>
          <w:b/>
          <w:color w:val="auto"/>
          <w:sz w:val="28"/>
          <w:szCs w:val="28"/>
        </w:rPr>
      </w:pPr>
      <w:bookmarkStart w:id="23" w:name="_Toc82187017"/>
      <w:bookmarkStart w:id="24" w:name="_Toc201296572"/>
      <w:r w:rsidRPr="002F5AEC">
        <w:rPr>
          <w:rFonts w:ascii="Times New Roman" w:hAnsi="Times New Roman" w:cs="Times New Roman"/>
          <w:b/>
          <w:color w:val="auto"/>
          <w:sz w:val="28"/>
          <w:szCs w:val="28"/>
        </w:rPr>
        <w:t>1.4 Другие объекты оценивания</w:t>
      </w:r>
      <w:bookmarkEnd w:id="23"/>
      <w:bookmarkEnd w:id="24"/>
    </w:p>
    <w:p w14:paraId="79C7E7E3" w14:textId="2824B95A"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5AEC" w14:paraId="69C16275" w14:textId="77777777" w:rsidTr="004907B6">
        <w:tc>
          <w:tcPr>
            <w:tcW w:w="562" w:type="dxa"/>
          </w:tcPr>
          <w:p w14:paraId="1B93E6FB" w14:textId="77777777" w:rsidR="002F5AEC" w:rsidRPr="009E6058" w:rsidRDefault="002F5AEC" w:rsidP="004907B6">
            <w:pPr>
              <w:pStyle w:val="Default"/>
              <w:spacing w:after="30"/>
              <w:jc w:val="both"/>
              <w:rPr>
                <w:sz w:val="23"/>
                <w:szCs w:val="23"/>
                <w:lang w:val="en-US"/>
              </w:rPr>
            </w:pPr>
          </w:p>
        </w:tc>
        <w:tc>
          <w:tcPr>
            <w:tcW w:w="8783" w:type="dxa"/>
          </w:tcPr>
          <w:p w14:paraId="1410F631" w14:textId="77777777" w:rsidR="002F5AEC" w:rsidRPr="002F5AEC" w:rsidRDefault="002F5AEC" w:rsidP="004907B6">
            <w:pPr>
              <w:pStyle w:val="Default"/>
              <w:spacing w:after="30"/>
              <w:jc w:val="both"/>
              <w:rPr>
                <w:sz w:val="23"/>
                <w:szCs w:val="23"/>
              </w:rPr>
            </w:pPr>
            <w:r w:rsidRPr="002F5AEC">
              <w:rPr>
                <w:sz w:val="23"/>
                <w:szCs w:val="23"/>
              </w:rPr>
              <w:t>Рабочей программой дисциплины не предусмотрено.</w:t>
            </w:r>
          </w:p>
        </w:tc>
      </w:tr>
    </w:tbl>
    <w:p w14:paraId="23E77CDA" w14:textId="77777777" w:rsidR="002F5AEC" w:rsidRPr="002F5AEC" w:rsidRDefault="002F5AEC" w:rsidP="00C23E7F">
      <w:pPr>
        <w:spacing w:after="0" w:line="240" w:lineRule="auto"/>
        <w:jc w:val="center"/>
        <w:rPr>
          <w:rFonts w:ascii="Times New Roman" w:hAnsi="Times New Roman"/>
          <w:b/>
          <w:sz w:val="28"/>
          <w:szCs w:val="28"/>
        </w:rPr>
      </w:pPr>
    </w:p>
    <w:p w14:paraId="11DE9780" w14:textId="77777777" w:rsidR="00B8237E" w:rsidRPr="002F5AEC" w:rsidRDefault="00B8237E" w:rsidP="00B8237E">
      <w:pPr>
        <w:pStyle w:val="2"/>
        <w:jc w:val="center"/>
        <w:rPr>
          <w:rFonts w:ascii="Times New Roman" w:hAnsi="Times New Roman" w:cs="Times New Roman"/>
          <w:b/>
          <w:color w:val="auto"/>
          <w:sz w:val="28"/>
          <w:szCs w:val="28"/>
        </w:rPr>
      </w:pPr>
      <w:bookmarkStart w:id="25" w:name="_Toc82187018"/>
      <w:bookmarkStart w:id="26" w:name="_Toc201296573"/>
      <w:r w:rsidRPr="002F5AEC">
        <w:rPr>
          <w:rFonts w:ascii="Times New Roman" w:hAnsi="Times New Roman" w:cs="Times New Roman"/>
          <w:b/>
          <w:color w:val="auto"/>
          <w:sz w:val="28"/>
          <w:szCs w:val="28"/>
        </w:rPr>
        <w:t xml:space="preserve">1.5 Самостоятельная работа </w:t>
      </w:r>
      <w:proofErr w:type="gramStart"/>
      <w:r w:rsidRPr="002F5AE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F5AEC" w:rsidRDefault="00B8237E" w:rsidP="00B8237E"/>
    <w:tbl>
      <w:tblPr>
        <w:tblStyle w:val="a4"/>
        <w:tblW w:w="5000" w:type="pct"/>
        <w:tblLook w:val="04A0" w:firstRow="1" w:lastRow="0" w:firstColumn="1" w:lastColumn="0" w:noHBand="0" w:noVBand="1"/>
      </w:tblPr>
      <w:tblGrid>
        <w:gridCol w:w="4785"/>
        <w:gridCol w:w="4786"/>
      </w:tblGrid>
      <w:tr w:rsidR="00B8237E" w:rsidRPr="002F5AEC" w14:paraId="0267C479" w14:textId="77777777" w:rsidTr="00801458">
        <w:tc>
          <w:tcPr>
            <w:tcW w:w="2500" w:type="pct"/>
          </w:tcPr>
          <w:p w14:paraId="37F699C9" w14:textId="77777777" w:rsidR="00B8237E" w:rsidRPr="002F5AEC" w:rsidRDefault="00B8237E" w:rsidP="00801458">
            <w:pPr>
              <w:jc w:val="center"/>
              <w:rPr>
                <w:rFonts w:ascii="Times New Roman" w:hAnsi="Times New Roman" w:cs="Times New Roman"/>
                <w:b/>
              </w:rPr>
            </w:pPr>
            <w:r w:rsidRPr="002F5AEC">
              <w:rPr>
                <w:rFonts w:ascii="Times New Roman" w:hAnsi="Times New Roman" w:cs="Times New Roman"/>
                <w:b/>
              </w:rPr>
              <w:t>Наименования самостоятельной работы</w:t>
            </w:r>
          </w:p>
        </w:tc>
        <w:tc>
          <w:tcPr>
            <w:tcW w:w="2500" w:type="pct"/>
          </w:tcPr>
          <w:p w14:paraId="0A769611" w14:textId="77777777" w:rsidR="00B8237E" w:rsidRPr="002F5AEC" w:rsidRDefault="00B8237E" w:rsidP="00801458">
            <w:pPr>
              <w:jc w:val="center"/>
              <w:rPr>
                <w:rFonts w:ascii="Times New Roman" w:hAnsi="Times New Roman" w:cs="Times New Roman"/>
                <w:b/>
              </w:rPr>
            </w:pPr>
            <w:r w:rsidRPr="002F5AEC">
              <w:rPr>
                <w:rFonts w:ascii="Times New Roman" w:hAnsi="Times New Roman" w:cs="Times New Roman"/>
                <w:b/>
              </w:rPr>
              <w:t>Номера тем</w:t>
            </w:r>
          </w:p>
        </w:tc>
      </w:tr>
      <w:tr w:rsidR="00B8237E" w:rsidRPr="002F5AEC" w14:paraId="3F240151" w14:textId="77777777" w:rsidTr="00801458">
        <w:tc>
          <w:tcPr>
            <w:tcW w:w="2500" w:type="pct"/>
          </w:tcPr>
          <w:p w14:paraId="61E91592" w14:textId="61A0874C" w:rsidR="00B8237E" w:rsidRPr="002F5AEC" w:rsidRDefault="00B8237E" w:rsidP="00801458">
            <w:pPr>
              <w:rPr>
                <w:rFonts w:ascii="Times New Roman" w:hAnsi="Times New Roman" w:cs="Times New Roman"/>
                <w:lang w:val="en-US"/>
              </w:rPr>
            </w:pPr>
            <w:r w:rsidRPr="002F5AEC">
              <w:rPr>
                <w:rFonts w:ascii="Times New Roman" w:hAnsi="Times New Roman" w:cs="Times New Roman"/>
                <w:lang w:val="en-US"/>
              </w:rPr>
              <w:t>Подготовка сообщений, докладов</w:t>
            </w:r>
          </w:p>
        </w:tc>
        <w:tc>
          <w:tcPr>
            <w:tcW w:w="2500" w:type="pct"/>
          </w:tcPr>
          <w:p w14:paraId="45ED640C" w14:textId="16CDBBD7" w:rsidR="00B8237E" w:rsidRPr="002F5AEC" w:rsidRDefault="005C548A" w:rsidP="00801458">
            <w:pPr>
              <w:rPr>
                <w:rFonts w:ascii="Times New Roman" w:hAnsi="Times New Roman" w:cs="Times New Roman"/>
              </w:rPr>
            </w:pPr>
            <w:r w:rsidRPr="002F5AEC">
              <w:rPr>
                <w:rFonts w:ascii="Times New Roman" w:hAnsi="Times New Roman" w:cs="Times New Roman"/>
                <w:lang w:val="en-US"/>
              </w:rPr>
              <w:t>2-19</w:t>
            </w:r>
          </w:p>
        </w:tc>
      </w:tr>
      <w:tr w:rsidR="00B8237E" w:rsidRPr="002F5AEC" w14:paraId="73308603" w14:textId="77777777" w:rsidTr="00801458">
        <w:tc>
          <w:tcPr>
            <w:tcW w:w="2500" w:type="pct"/>
          </w:tcPr>
          <w:p w14:paraId="6806AE08" w14:textId="77777777" w:rsidR="00B8237E" w:rsidRPr="002F5AEC" w:rsidRDefault="00B8237E" w:rsidP="00801458">
            <w:pPr>
              <w:rPr>
                <w:rFonts w:ascii="Times New Roman" w:hAnsi="Times New Roman" w:cs="Times New Roman"/>
                <w:lang w:val="en-US"/>
              </w:rPr>
            </w:pPr>
            <w:r w:rsidRPr="002F5AEC">
              <w:rPr>
                <w:rFonts w:ascii="Times New Roman" w:hAnsi="Times New Roman" w:cs="Times New Roman"/>
                <w:lang w:val="en-US"/>
              </w:rPr>
              <w:t>Решение профессиональных задач</w:t>
            </w:r>
          </w:p>
        </w:tc>
        <w:tc>
          <w:tcPr>
            <w:tcW w:w="2500" w:type="pct"/>
          </w:tcPr>
          <w:p w14:paraId="634F45AA" w14:textId="77777777" w:rsidR="00B8237E" w:rsidRPr="002F5AEC" w:rsidRDefault="005C548A" w:rsidP="00801458">
            <w:pPr>
              <w:rPr>
                <w:rFonts w:ascii="Times New Roman" w:hAnsi="Times New Roman" w:cs="Times New Roman"/>
              </w:rPr>
            </w:pPr>
            <w:r w:rsidRPr="002F5AEC">
              <w:rPr>
                <w:rFonts w:ascii="Times New Roman" w:hAnsi="Times New Roman" w:cs="Times New Roman"/>
                <w:lang w:val="en-US"/>
              </w:rPr>
              <w:t>2-9,12-14</w:t>
            </w:r>
          </w:p>
        </w:tc>
      </w:tr>
      <w:tr w:rsidR="00B8237E" w:rsidRPr="002F5AEC" w14:paraId="39C57506" w14:textId="77777777" w:rsidTr="00801458">
        <w:tc>
          <w:tcPr>
            <w:tcW w:w="2500" w:type="pct"/>
          </w:tcPr>
          <w:p w14:paraId="27921994" w14:textId="77777777" w:rsidR="00B8237E" w:rsidRPr="002F5AEC" w:rsidRDefault="00B8237E" w:rsidP="00801458">
            <w:pPr>
              <w:rPr>
                <w:rFonts w:ascii="Times New Roman" w:hAnsi="Times New Roman" w:cs="Times New Roman"/>
                <w:lang w:val="en-US"/>
              </w:rPr>
            </w:pPr>
            <w:r w:rsidRPr="002F5AEC">
              <w:rPr>
                <w:rFonts w:ascii="Times New Roman" w:hAnsi="Times New Roman" w:cs="Times New Roman"/>
                <w:lang w:val="en-US"/>
              </w:rPr>
              <w:t>Подготовка к экзамену</w:t>
            </w:r>
          </w:p>
        </w:tc>
        <w:tc>
          <w:tcPr>
            <w:tcW w:w="2500" w:type="pct"/>
          </w:tcPr>
          <w:p w14:paraId="2AEBF93D" w14:textId="77777777" w:rsidR="00B8237E" w:rsidRPr="002F5AEC" w:rsidRDefault="005C548A" w:rsidP="00801458">
            <w:pPr>
              <w:rPr>
                <w:rFonts w:ascii="Times New Roman" w:hAnsi="Times New Roman" w:cs="Times New Roman"/>
              </w:rPr>
            </w:pPr>
            <w:r w:rsidRPr="002F5AEC">
              <w:rPr>
                <w:rFonts w:ascii="Times New Roman" w:hAnsi="Times New Roman" w:cs="Times New Roman"/>
                <w:lang w:val="en-US"/>
              </w:rPr>
              <w:t>1-18</w:t>
            </w:r>
          </w:p>
        </w:tc>
      </w:tr>
    </w:tbl>
    <w:p w14:paraId="6EB485C6" w14:textId="6A0F7BEC" w:rsidR="00C23E7F" w:rsidRPr="002F5AEC" w:rsidRDefault="00C23E7F" w:rsidP="00090AC1">
      <w:pPr>
        <w:jc w:val="both"/>
        <w:rPr>
          <w:rFonts w:ascii="Times New Roman" w:hAnsi="Times New Roman" w:cs="Times New Roman"/>
          <w:b/>
          <w:sz w:val="28"/>
          <w:szCs w:val="28"/>
        </w:rPr>
      </w:pPr>
    </w:p>
    <w:p w14:paraId="2178F105" w14:textId="77777777" w:rsidR="00142518" w:rsidRPr="002F5AEC" w:rsidRDefault="00142518" w:rsidP="00142518">
      <w:pPr>
        <w:pStyle w:val="2"/>
        <w:jc w:val="center"/>
        <w:rPr>
          <w:rFonts w:ascii="Times New Roman" w:hAnsi="Times New Roman" w:cs="Times New Roman"/>
          <w:b/>
          <w:color w:val="auto"/>
          <w:sz w:val="28"/>
          <w:szCs w:val="28"/>
        </w:rPr>
      </w:pPr>
      <w:bookmarkStart w:id="27" w:name="_Toc82187019"/>
      <w:bookmarkStart w:id="28" w:name="_Toc201296574"/>
      <w:r w:rsidRPr="002F5AEC">
        <w:rPr>
          <w:rFonts w:ascii="Times New Roman" w:hAnsi="Times New Roman" w:cs="Times New Roman"/>
          <w:b/>
          <w:color w:val="auto"/>
          <w:sz w:val="28"/>
          <w:szCs w:val="28"/>
        </w:rPr>
        <w:t xml:space="preserve">1.6 </w:t>
      </w:r>
      <w:bookmarkStart w:id="29" w:name="_Hlk69827873"/>
      <w:r w:rsidRPr="002F5AEC">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F5AE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2F5AE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F5AEC">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2F5AEC">
        <w:rPr>
          <w:rFonts w:ascii="Times New Roman" w:hAnsi="Times New Roman" w:cs="Times New Roman"/>
          <w:color w:val="000000"/>
          <w:sz w:val="28"/>
          <w:szCs w:val="28"/>
        </w:rPr>
        <w:t xml:space="preserve">обучения </w:t>
      </w:r>
      <w:r w:rsidRPr="002F5AEC">
        <w:rPr>
          <w:rFonts w:ascii="Times New Roman" w:hAnsi="Times New Roman" w:cs="Times New Roman"/>
          <w:b/>
          <w:bCs/>
          <w:color w:val="000000"/>
          <w:sz w:val="28"/>
          <w:szCs w:val="28"/>
        </w:rPr>
        <w:t>по дисциплине</w:t>
      </w:r>
      <w:proofErr w:type="gramEnd"/>
      <w:r w:rsidRPr="002F5AEC">
        <w:rPr>
          <w:rFonts w:ascii="Times New Roman" w:hAnsi="Times New Roman" w:cs="Times New Roman"/>
          <w:b/>
          <w:bCs/>
          <w:color w:val="000000"/>
          <w:sz w:val="28"/>
          <w:szCs w:val="28"/>
        </w:rPr>
        <w:t xml:space="preserve"> </w:t>
      </w:r>
      <w:r w:rsidRPr="002F5AEC">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2F5AEC"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2F5AEC">
        <w:rPr>
          <w:rFonts w:ascii="Times New Roman" w:hAnsi="Times New Roman" w:cs="Times New Roman"/>
          <w:color w:val="000000"/>
          <w:sz w:val="28"/>
          <w:szCs w:val="28"/>
        </w:rPr>
        <w:t xml:space="preserve">Для оценки сформированности результатов </w:t>
      </w:r>
      <w:proofErr w:type="gramStart"/>
      <w:r w:rsidRPr="002F5AEC">
        <w:rPr>
          <w:rFonts w:ascii="Times New Roman" w:hAnsi="Times New Roman" w:cs="Times New Roman"/>
          <w:color w:val="000000"/>
          <w:sz w:val="28"/>
          <w:szCs w:val="28"/>
        </w:rPr>
        <w:t>обучения по дисциплине</w:t>
      </w:r>
      <w:proofErr w:type="gramEnd"/>
      <w:r w:rsidRPr="002F5AEC">
        <w:rPr>
          <w:rFonts w:ascii="Times New Roman" w:hAnsi="Times New Roman" w:cs="Times New Roman"/>
          <w:color w:val="000000"/>
          <w:sz w:val="28"/>
          <w:szCs w:val="28"/>
        </w:rPr>
        <w:t xml:space="preserve"> используется </w:t>
      </w:r>
      <w:r w:rsidRPr="002F5AEC">
        <w:rPr>
          <w:rFonts w:ascii="Times New Roman" w:hAnsi="Times New Roman" w:cs="Times New Roman"/>
          <w:b/>
          <w:bCs/>
          <w:color w:val="000000"/>
          <w:sz w:val="28"/>
          <w:szCs w:val="28"/>
        </w:rPr>
        <w:t>балльно-рейтинговая система успеваемости обучающихся</w:t>
      </w:r>
      <w:r w:rsidRPr="002F5AEC">
        <w:rPr>
          <w:rFonts w:ascii="Times New Roman" w:hAnsi="Times New Roman" w:cs="Times New Roman"/>
          <w:color w:val="000000"/>
          <w:sz w:val="28"/>
          <w:szCs w:val="28"/>
        </w:rPr>
        <w:t>:</w:t>
      </w:r>
    </w:p>
    <w:p w14:paraId="46B294C3" w14:textId="77777777" w:rsidR="00142518" w:rsidRPr="002F5AEC" w:rsidRDefault="00142518" w:rsidP="0014251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 xml:space="preserve">Формой </w:t>
      </w:r>
      <w:proofErr w:type="gramStart"/>
      <w:r w:rsidRPr="002F5AEC">
        <w:rPr>
          <w:rFonts w:ascii="Times New Roman" w:hAnsi="Times New Roman"/>
          <w:sz w:val="28"/>
          <w:szCs w:val="28"/>
        </w:rPr>
        <w:t>итогового</w:t>
      </w:r>
      <w:proofErr w:type="gramEnd"/>
      <w:r w:rsidRPr="002F5AEC">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2F5AEC"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2F5AEC"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2F5AEC" w:rsidRDefault="00142518" w:rsidP="00801458">
            <w:pPr>
              <w:widowControl w:val="0"/>
              <w:spacing w:after="0" w:line="240" w:lineRule="auto"/>
              <w:jc w:val="center"/>
              <w:rPr>
                <w:rFonts w:ascii="Times New Roman" w:hAnsi="Times New Roman"/>
                <w:sz w:val="28"/>
                <w:szCs w:val="28"/>
              </w:rPr>
            </w:pPr>
            <w:r w:rsidRPr="002F5AEC">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2F5AEC" w:rsidRDefault="00142518" w:rsidP="00801458">
            <w:pPr>
              <w:widowControl w:val="0"/>
              <w:spacing w:after="0" w:line="240" w:lineRule="auto"/>
              <w:jc w:val="center"/>
              <w:rPr>
                <w:rFonts w:ascii="Times New Roman" w:hAnsi="Times New Roman"/>
                <w:sz w:val="28"/>
                <w:szCs w:val="28"/>
              </w:rPr>
            </w:pPr>
            <w:r w:rsidRPr="002F5AEC">
              <w:rPr>
                <w:rFonts w:ascii="Times New Roman" w:hAnsi="Times New Roman"/>
                <w:sz w:val="28"/>
                <w:szCs w:val="28"/>
              </w:rPr>
              <w:t>Оценка</w:t>
            </w:r>
          </w:p>
        </w:tc>
      </w:tr>
      <w:tr w:rsidR="00142518" w:rsidRPr="002F5AEC"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неудовлетворительно</w:t>
            </w:r>
          </w:p>
        </w:tc>
      </w:tr>
      <w:tr w:rsidR="00142518" w:rsidRPr="002F5AEC"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удовлетворительно</w:t>
            </w:r>
          </w:p>
        </w:tc>
      </w:tr>
      <w:tr w:rsidR="00142518" w:rsidRPr="002F5AEC"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хорошо</w:t>
            </w:r>
          </w:p>
        </w:tc>
      </w:tr>
      <w:tr w:rsidR="00142518" w:rsidRPr="002F5AEC"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2F5AEC" w:rsidRDefault="00142518" w:rsidP="00801458">
            <w:pPr>
              <w:widowControl w:val="0"/>
              <w:spacing w:after="0" w:line="240" w:lineRule="auto"/>
              <w:ind w:firstLine="567"/>
              <w:jc w:val="both"/>
              <w:rPr>
                <w:rFonts w:ascii="Times New Roman" w:hAnsi="Times New Roman"/>
                <w:sz w:val="28"/>
                <w:szCs w:val="28"/>
              </w:rPr>
            </w:pPr>
            <w:r w:rsidRPr="002F5AEC">
              <w:rPr>
                <w:rFonts w:ascii="Times New Roman" w:hAnsi="Times New Roman"/>
                <w:sz w:val="28"/>
                <w:szCs w:val="28"/>
              </w:rPr>
              <w:t>отлично</w:t>
            </w:r>
          </w:p>
        </w:tc>
      </w:tr>
    </w:tbl>
    <w:p w14:paraId="47EF5C74" w14:textId="77777777" w:rsidR="006203C9" w:rsidRPr="002F5AEC" w:rsidRDefault="006203C9" w:rsidP="00142518">
      <w:pPr>
        <w:rPr>
          <w:rFonts w:ascii="Times New Roman" w:hAnsi="Times New Roman" w:cs="Times New Roman"/>
          <w:b/>
          <w:sz w:val="28"/>
          <w:szCs w:val="28"/>
        </w:rPr>
      </w:pPr>
    </w:p>
    <w:p w14:paraId="462158E1" w14:textId="19074BB0" w:rsidR="00142518" w:rsidRPr="002F5AEC" w:rsidRDefault="00142518" w:rsidP="00142518">
      <w:pPr>
        <w:rPr>
          <w:rFonts w:ascii="Times New Roman" w:hAnsi="Times New Roman" w:cs="Times New Roman"/>
          <w:b/>
          <w:sz w:val="28"/>
          <w:szCs w:val="28"/>
        </w:rPr>
      </w:pPr>
      <w:r w:rsidRPr="002F5AEC">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2F5AEC" w14:paraId="0625EF17" w14:textId="77777777" w:rsidTr="00801458">
        <w:trPr>
          <w:trHeight w:val="521"/>
        </w:trPr>
        <w:tc>
          <w:tcPr>
            <w:tcW w:w="903" w:type="pct"/>
          </w:tcPr>
          <w:p w14:paraId="085B792C"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2 (балл до 54) </w:t>
            </w:r>
          </w:p>
        </w:tc>
        <w:tc>
          <w:tcPr>
            <w:tcW w:w="4097" w:type="pct"/>
          </w:tcPr>
          <w:p w14:paraId="384440C3"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Демонстрирует непонимание проблемы. </w:t>
            </w:r>
            <w:proofErr w:type="gramStart"/>
            <w:r w:rsidRPr="002F5AEC">
              <w:rPr>
                <w:rFonts w:ascii="Times New Roman" w:hAnsi="Times New Roman" w:cs="Times New Roman"/>
                <w:color w:val="000000"/>
              </w:rPr>
              <w:t>Многие требования, предъявляемые к заданию не выполнены</w:t>
            </w:r>
            <w:proofErr w:type="gramEnd"/>
            <w:r w:rsidRPr="002F5AEC">
              <w:rPr>
                <w:rFonts w:ascii="Times New Roman" w:hAnsi="Times New Roman" w:cs="Times New Roman"/>
                <w:color w:val="000000"/>
              </w:rPr>
              <w:t xml:space="preserve">. </w:t>
            </w:r>
          </w:p>
          <w:p w14:paraId="2D754006"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2F5AEC" w14:paraId="10811456" w14:textId="77777777" w:rsidTr="00801458">
        <w:trPr>
          <w:trHeight w:val="522"/>
        </w:trPr>
        <w:tc>
          <w:tcPr>
            <w:tcW w:w="903" w:type="pct"/>
          </w:tcPr>
          <w:p w14:paraId="7851EEB6"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3 (балл 55-69) </w:t>
            </w:r>
          </w:p>
        </w:tc>
        <w:tc>
          <w:tcPr>
            <w:tcW w:w="4097" w:type="pct"/>
          </w:tcPr>
          <w:p w14:paraId="7A3FC682"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2F5AEC">
              <w:rPr>
                <w:rFonts w:ascii="Times New Roman" w:hAnsi="Times New Roman" w:cs="Times New Roman"/>
                <w:color w:val="000000"/>
              </w:rPr>
              <w:t>выполнены</w:t>
            </w:r>
            <w:proofErr w:type="gramEnd"/>
            <w:r w:rsidRPr="002F5AEC">
              <w:rPr>
                <w:rFonts w:ascii="Times New Roman" w:hAnsi="Times New Roman" w:cs="Times New Roman"/>
                <w:color w:val="000000"/>
              </w:rPr>
              <w:t xml:space="preserve">. </w:t>
            </w:r>
          </w:p>
          <w:p w14:paraId="7BAF55F2"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Владение элементами заданного материала. В </w:t>
            </w:r>
            <w:proofErr w:type="gramStart"/>
            <w:r w:rsidRPr="002F5AEC">
              <w:rPr>
                <w:rFonts w:ascii="Times New Roman" w:hAnsi="Times New Roman" w:cs="Times New Roman"/>
                <w:color w:val="000000"/>
              </w:rPr>
              <w:t>основном</w:t>
            </w:r>
            <w:proofErr w:type="gramEnd"/>
            <w:r w:rsidRPr="002F5AEC">
              <w:rPr>
                <w:rFonts w:ascii="Times New Roman" w:hAnsi="Times New Roman" w:cs="Times New Roman"/>
                <w:color w:val="000000"/>
              </w:rPr>
              <w:t xml:space="preserve"> выполненный материал понятен и носит целостный характер. </w:t>
            </w:r>
          </w:p>
        </w:tc>
      </w:tr>
      <w:tr w:rsidR="00142518" w:rsidRPr="002F5AEC" w14:paraId="49028BD0" w14:textId="77777777" w:rsidTr="00801458">
        <w:trPr>
          <w:trHeight w:val="661"/>
        </w:trPr>
        <w:tc>
          <w:tcPr>
            <w:tcW w:w="903" w:type="pct"/>
          </w:tcPr>
          <w:p w14:paraId="42F5DE9D"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4 (балл 70-84) </w:t>
            </w:r>
          </w:p>
        </w:tc>
        <w:tc>
          <w:tcPr>
            <w:tcW w:w="4097" w:type="pct"/>
          </w:tcPr>
          <w:p w14:paraId="6D6A0FCA"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2F5AEC">
              <w:rPr>
                <w:rFonts w:ascii="Times New Roman" w:hAnsi="Times New Roman" w:cs="Times New Roman"/>
                <w:color w:val="000000"/>
              </w:rPr>
              <w:t>Все требования, предъявляемые к заданию выполнены</w:t>
            </w:r>
            <w:proofErr w:type="gramEnd"/>
            <w:r w:rsidRPr="002F5AEC">
              <w:rPr>
                <w:rFonts w:ascii="Times New Roman" w:hAnsi="Times New Roman" w:cs="Times New Roman"/>
                <w:color w:val="000000"/>
              </w:rPr>
              <w:t xml:space="preserve">. </w:t>
            </w:r>
          </w:p>
          <w:p w14:paraId="18ECA1A9"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Содержание выполненных заданий </w:t>
            </w:r>
            <w:proofErr w:type="gramStart"/>
            <w:r w:rsidRPr="002F5AEC">
              <w:rPr>
                <w:rFonts w:ascii="Times New Roman" w:hAnsi="Times New Roman" w:cs="Times New Roman"/>
                <w:color w:val="000000"/>
              </w:rPr>
              <w:t>раскрыто и рассмотрено</w:t>
            </w:r>
            <w:proofErr w:type="gramEnd"/>
            <w:r w:rsidRPr="002F5AEC">
              <w:rPr>
                <w:rFonts w:ascii="Times New Roman" w:hAnsi="Times New Roman" w:cs="Times New Roman"/>
                <w:color w:val="000000"/>
              </w:rPr>
              <w:t xml:space="preserve"> с разных точек зрения. </w:t>
            </w:r>
          </w:p>
        </w:tc>
      </w:tr>
      <w:tr w:rsidR="00142518" w:rsidRPr="002F5AEC" w14:paraId="5069F4F2" w14:textId="77777777" w:rsidTr="00801458">
        <w:trPr>
          <w:trHeight w:val="800"/>
        </w:trPr>
        <w:tc>
          <w:tcPr>
            <w:tcW w:w="903" w:type="pct"/>
          </w:tcPr>
          <w:p w14:paraId="01BA85FB"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5 (балл 85-100) </w:t>
            </w:r>
          </w:p>
        </w:tc>
        <w:tc>
          <w:tcPr>
            <w:tcW w:w="4097" w:type="pct"/>
          </w:tcPr>
          <w:p w14:paraId="6BB2925F"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Демонстрирует полное понимание проблемы. </w:t>
            </w:r>
            <w:proofErr w:type="gramStart"/>
            <w:r w:rsidRPr="002F5AEC">
              <w:rPr>
                <w:rFonts w:ascii="Times New Roman" w:hAnsi="Times New Roman" w:cs="Times New Roman"/>
                <w:color w:val="000000"/>
              </w:rPr>
              <w:t>Все требования, предъявляемые к заданию выполнены</w:t>
            </w:r>
            <w:proofErr w:type="gramEnd"/>
            <w:r w:rsidRPr="002F5AEC">
              <w:rPr>
                <w:rFonts w:ascii="Times New Roman" w:hAnsi="Times New Roman" w:cs="Times New Roman"/>
                <w:color w:val="000000"/>
              </w:rPr>
              <w:t xml:space="preserve">. </w:t>
            </w:r>
          </w:p>
          <w:p w14:paraId="3CA63C74" w14:textId="77777777" w:rsidR="00142518" w:rsidRPr="002F5AEC" w:rsidRDefault="00142518" w:rsidP="00801458">
            <w:pPr>
              <w:autoSpaceDE w:val="0"/>
              <w:autoSpaceDN w:val="0"/>
              <w:adjustRightInd w:val="0"/>
              <w:spacing w:after="0" w:line="240" w:lineRule="auto"/>
              <w:rPr>
                <w:rFonts w:ascii="Times New Roman" w:hAnsi="Times New Roman" w:cs="Times New Roman"/>
                <w:color w:val="000000"/>
              </w:rPr>
            </w:pPr>
            <w:r w:rsidRPr="002F5AEC">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2F5AEC">
              <w:rPr>
                <w:rFonts w:ascii="Times New Roman" w:hAnsi="Times New Roman" w:cs="Times New Roman"/>
                <w:color w:val="000000"/>
              </w:rPr>
              <w:t>целостных</w:t>
            </w:r>
            <w:proofErr w:type="gramEnd"/>
            <w:r w:rsidRPr="002F5AEC">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2F5AEC" w:rsidRDefault="00142518" w:rsidP="00142518">
      <w:pPr>
        <w:ind w:firstLine="708"/>
        <w:jc w:val="both"/>
        <w:rPr>
          <w:rFonts w:ascii="Times New Roman" w:hAnsi="Times New Roman" w:cs="Times New Roman"/>
          <w:sz w:val="24"/>
          <w:szCs w:val="28"/>
        </w:rPr>
      </w:pPr>
    </w:p>
    <w:p w14:paraId="6F1205E4" w14:textId="77777777" w:rsidR="00142518" w:rsidRPr="002F5AEC" w:rsidRDefault="00142518" w:rsidP="00090AC1">
      <w:pPr>
        <w:jc w:val="both"/>
        <w:rPr>
          <w:rFonts w:ascii="Times New Roman" w:hAnsi="Times New Roman" w:cs="Times New Roman"/>
          <w:b/>
          <w:sz w:val="28"/>
          <w:szCs w:val="28"/>
        </w:rPr>
      </w:pPr>
    </w:p>
    <w:sectPr w:rsidR="00142518" w:rsidRPr="002F5AEC"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D4740" w14:textId="77777777" w:rsidR="00B767DB" w:rsidRDefault="00B767DB" w:rsidP="00315CA6">
      <w:pPr>
        <w:spacing w:after="0" w:line="240" w:lineRule="auto"/>
      </w:pPr>
      <w:r>
        <w:separator/>
      </w:r>
    </w:p>
  </w:endnote>
  <w:endnote w:type="continuationSeparator" w:id="0">
    <w:p w14:paraId="33D840C5" w14:textId="77777777" w:rsidR="00B767DB" w:rsidRDefault="00B767D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6A982353" w:rsidR="00801458" w:rsidRDefault="00801458">
        <w:pPr>
          <w:pStyle w:val="af4"/>
          <w:jc w:val="center"/>
        </w:pPr>
        <w:r>
          <w:fldChar w:fldCharType="begin"/>
        </w:r>
        <w:r>
          <w:instrText>PAGE   \* MERGEFORMAT</w:instrText>
        </w:r>
        <w:r>
          <w:fldChar w:fldCharType="separate"/>
        </w:r>
        <w:r w:rsidR="00122C15">
          <w:rPr>
            <w:noProof/>
          </w:rPr>
          <w:t>20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A01C0" w14:textId="77777777" w:rsidR="00B767DB" w:rsidRDefault="00B767DB" w:rsidP="00315CA6">
      <w:pPr>
        <w:spacing w:after="0" w:line="240" w:lineRule="auto"/>
      </w:pPr>
      <w:r>
        <w:separator/>
      </w:r>
    </w:p>
  </w:footnote>
  <w:footnote w:type="continuationSeparator" w:id="0">
    <w:p w14:paraId="1C3A7277" w14:textId="77777777" w:rsidR="00B767DB" w:rsidRDefault="00B767D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2C15"/>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5AEC"/>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6591"/>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67DB"/>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E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E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catalog/product/464019" TargetMode="External"/><Relationship Id="rId18" Type="http://schemas.openxmlformats.org/officeDocument/2006/relationships/hyperlink" Target="https://urait.ru/bcode/490770"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znanium.com/catalog/document?id=329671" TargetMode="External"/><Relationship Id="rId17" Type="http://schemas.openxmlformats.org/officeDocument/2006/relationships/hyperlink" Target="https://urait.ru/bcode/48342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lanbook.com/book/74112"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lanbook.com/book/3045"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ook.ru/book/936591"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295586-5DBC-43B6-B7AA-74F0859F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5974</Words>
  <Characters>34054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